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AA48" w14:textId="6A2CC7C6" w:rsidR="00126226" w:rsidRDefault="00AE6D51" w:rsidP="00AE6D51">
      <w:pPr>
        <w:pStyle w:val="NCEACPHeading1"/>
        <w:tabs>
          <w:tab w:val="center" w:pos="4156"/>
          <w:tab w:val="right" w:pos="8313"/>
        </w:tabs>
        <w:jc w:val="left"/>
      </w:pPr>
      <w:r>
        <w:tab/>
      </w:r>
      <w:r w:rsidR="00000000">
        <w:rPr>
          <w:noProof/>
          <w:lang w:val="en-GB" w:eastAsia="en-GB" w:bidi="ks-Deva"/>
        </w:rPr>
        <w:object w:dxaOrig="1440" w:dyaOrig="1440" w14:anchorId="424AE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8.65pt;margin-top:1.25pt;width:368.8pt;height:80pt;z-index:251658240;mso-position-horizontal-relative:text;mso-position-vertical-relative:text" fillcolor="window">
            <v:imagedata r:id="rId11" o:title=""/>
          </v:shape>
          <o:OLEObject Type="Embed" ProgID="Word.Picture.8" ShapeID="_x0000_s2050" DrawAspect="Content" ObjectID="_1794721098" r:id="rId12"/>
        </w:object>
      </w:r>
      <w:r>
        <w:tab/>
      </w:r>
    </w:p>
    <w:p w14:paraId="11D45DAF" w14:textId="77777777" w:rsidR="00126226" w:rsidRDefault="00126226" w:rsidP="00126226">
      <w:pPr>
        <w:pStyle w:val="NCEACPHeading1"/>
      </w:pPr>
    </w:p>
    <w:p w14:paraId="1B1AB32B" w14:textId="77777777" w:rsidR="00126226" w:rsidRDefault="00126226" w:rsidP="00126226">
      <w:pPr>
        <w:pStyle w:val="NCEACPHeading1"/>
      </w:pPr>
    </w:p>
    <w:p w14:paraId="6A58375F" w14:textId="77777777" w:rsidR="00126226" w:rsidRDefault="00126226" w:rsidP="00126226">
      <w:pPr>
        <w:pStyle w:val="NCEACPHeading1"/>
      </w:pPr>
      <w:r>
        <w:t>Internal Assessment Resource</w:t>
      </w:r>
    </w:p>
    <w:p w14:paraId="5551294A" w14:textId="77777777" w:rsidR="00126226" w:rsidRDefault="00126226" w:rsidP="00126226">
      <w:pPr>
        <w:pStyle w:val="NCEACPHeading1"/>
      </w:pPr>
      <w:r>
        <w:t>Home Economics Level 2</w:t>
      </w:r>
    </w:p>
    <w:p w14:paraId="25A9E216" w14:textId="77777777" w:rsidR="00126226" w:rsidRPr="004102B4" w:rsidRDefault="00126226" w:rsidP="00126226">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126226" w14:paraId="6644153B" w14:textId="77777777" w:rsidTr="00126226">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0153368B" w14:textId="77777777" w:rsidR="00126226" w:rsidRPr="008614BC" w:rsidRDefault="00126226" w:rsidP="00126226">
            <w:pPr>
              <w:pStyle w:val="NCEACPbodytextcentered"/>
            </w:pPr>
            <w:r w:rsidRPr="008614BC">
              <w:t>This resource supports assessment against:</w:t>
            </w:r>
          </w:p>
          <w:p w14:paraId="70603016" w14:textId="77777777" w:rsidR="00126226" w:rsidRPr="008614BC" w:rsidRDefault="00126226" w:rsidP="00126226">
            <w:pPr>
              <w:pStyle w:val="NCEACPbodytext2"/>
            </w:pPr>
            <w:r w:rsidRPr="008614BC">
              <w:t xml:space="preserve">Achievement Standard </w:t>
            </w:r>
            <w:r w:rsidR="00E42F30" w:rsidRPr="008614BC">
              <w:t>91301</w:t>
            </w:r>
            <w:r w:rsidR="008F0260">
              <w:rPr>
                <w:lang w:val="en-AU"/>
              </w:rPr>
              <w:t xml:space="preserve"> version 2</w:t>
            </w:r>
          </w:p>
          <w:p w14:paraId="3521A1AC" w14:textId="77777777" w:rsidR="00126226" w:rsidRPr="008614BC" w:rsidRDefault="00E42F30" w:rsidP="00E42F30">
            <w:pPr>
              <w:pStyle w:val="NCEACPbodytext2bold"/>
              <w:rPr>
                <w:b w:val="0"/>
              </w:rPr>
            </w:pPr>
            <w:proofErr w:type="spellStart"/>
            <w:r w:rsidRPr="008614BC">
              <w:rPr>
                <w:b w:val="0"/>
              </w:rPr>
              <w:t>Analyse</w:t>
            </w:r>
            <w:proofErr w:type="spellEnd"/>
            <w:r w:rsidRPr="008614BC">
              <w:rPr>
                <w:b w:val="0"/>
              </w:rPr>
              <w:t xml:space="preserve"> beliefs, attitudes and practices related to a nutritional issue for families in New Zealand</w:t>
            </w:r>
          </w:p>
        </w:tc>
      </w:tr>
      <w:tr w:rsidR="00126226" w:rsidRPr="00457419" w14:paraId="652E2DD9" w14:textId="77777777" w:rsidTr="00126226">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CEF58CA" w14:textId="77777777" w:rsidR="00126226" w:rsidRPr="008614BC" w:rsidRDefault="00126226" w:rsidP="00126226">
            <w:pPr>
              <w:pStyle w:val="NCEACPbodytext2bold"/>
            </w:pPr>
            <w:r w:rsidRPr="008614BC">
              <w:t xml:space="preserve">Resource title: </w:t>
            </w:r>
            <w:r w:rsidR="008614BC" w:rsidRPr="008614BC">
              <w:rPr>
                <w:lang w:val="en-GB"/>
              </w:rPr>
              <w:t>Choose an Issue</w:t>
            </w:r>
          </w:p>
        </w:tc>
      </w:tr>
      <w:tr w:rsidR="00126226" w14:paraId="55C1C89B" w14:textId="77777777" w:rsidTr="00126226">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7A1D053" w14:textId="77777777" w:rsidR="00126226" w:rsidRDefault="00126226" w:rsidP="00126226">
            <w:pPr>
              <w:pStyle w:val="NCEACPbodytext2"/>
            </w:pPr>
            <w:r>
              <w:t>5 credits</w:t>
            </w:r>
          </w:p>
        </w:tc>
      </w:tr>
      <w:tr w:rsidR="00126226" w14:paraId="2B078E38" w14:textId="77777777" w:rsidTr="00126226">
        <w:trPr>
          <w:jc w:val="center"/>
        </w:trPr>
        <w:tc>
          <w:tcPr>
            <w:tcW w:w="8129" w:type="dxa"/>
            <w:tcBorders>
              <w:top w:val="single" w:sz="4" w:space="0" w:color="auto"/>
            </w:tcBorders>
            <w:shd w:val="clear" w:color="auto" w:fill="CCCCCC"/>
          </w:tcPr>
          <w:p w14:paraId="0639D4F4" w14:textId="77777777" w:rsidR="00126226" w:rsidRPr="00030F96" w:rsidRDefault="00126226" w:rsidP="00126226">
            <w:pPr>
              <w:pStyle w:val="NCEAbullets"/>
              <w:numPr>
                <w:ilvl w:val="0"/>
                <w:numId w:val="0"/>
              </w:numPr>
              <w:rPr>
                <w:rFonts w:cs="Arial"/>
                <w:lang w:val="en-US"/>
              </w:rPr>
            </w:pPr>
            <w:r w:rsidRPr="00030F96">
              <w:rPr>
                <w:rFonts w:cs="Arial"/>
                <w:lang w:val="en-US"/>
              </w:rPr>
              <w:t>This resource:</w:t>
            </w:r>
          </w:p>
          <w:p w14:paraId="73AB44AB" w14:textId="77777777" w:rsidR="00126226" w:rsidRPr="00030F96" w:rsidRDefault="00126226" w:rsidP="00126226">
            <w:pPr>
              <w:pStyle w:val="NCEAbullets"/>
              <w:tabs>
                <w:tab w:val="clear" w:pos="0"/>
                <w:tab w:val="clear" w:pos="426"/>
                <w:tab w:val="num" w:pos="360"/>
              </w:tabs>
              <w:spacing w:after="120"/>
              <w:ind w:left="378" w:hanging="378"/>
              <w:rPr>
                <w:rFonts w:cs="Arial"/>
                <w:lang w:val="en-US"/>
              </w:rPr>
            </w:pPr>
            <w:r w:rsidRPr="00030F96">
              <w:rPr>
                <w:rFonts w:cs="Arial"/>
                <w:lang w:val="en-US"/>
              </w:rPr>
              <w:t xml:space="preserve">Clarifies the requirements of the </w:t>
            </w:r>
            <w:proofErr w:type="gramStart"/>
            <w:r w:rsidRPr="00030F96">
              <w:rPr>
                <w:rFonts w:cs="Arial"/>
                <w:lang w:val="en-US"/>
              </w:rPr>
              <w:t>standard</w:t>
            </w:r>
            <w:proofErr w:type="gramEnd"/>
          </w:p>
          <w:p w14:paraId="0C763E86" w14:textId="77777777" w:rsidR="00126226" w:rsidRPr="00030F96" w:rsidRDefault="00126226" w:rsidP="00126226">
            <w:pPr>
              <w:pStyle w:val="NCEAbullets"/>
              <w:tabs>
                <w:tab w:val="clear" w:pos="0"/>
                <w:tab w:val="clear" w:pos="426"/>
                <w:tab w:val="num" w:pos="360"/>
              </w:tabs>
              <w:spacing w:after="120"/>
              <w:ind w:left="378" w:hanging="378"/>
              <w:rPr>
                <w:rFonts w:cs="Arial"/>
                <w:lang w:val="en-US"/>
              </w:rPr>
            </w:pPr>
            <w:r w:rsidRPr="00030F96">
              <w:rPr>
                <w:rFonts w:cs="Arial"/>
                <w:lang w:val="en-US"/>
              </w:rPr>
              <w:t xml:space="preserve">Supports good assessment </w:t>
            </w:r>
            <w:proofErr w:type="gramStart"/>
            <w:r w:rsidRPr="00030F96">
              <w:rPr>
                <w:rFonts w:cs="Arial"/>
                <w:lang w:val="en-US"/>
              </w:rPr>
              <w:t>practice</w:t>
            </w:r>
            <w:proofErr w:type="gramEnd"/>
          </w:p>
          <w:p w14:paraId="2F494B76" w14:textId="77777777" w:rsidR="00126226" w:rsidRPr="00030F96" w:rsidRDefault="00126226" w:rsidP="00126226">
            <w:pPr>
              <w:pStyle w:val="NCEAbullets"/>
              <w:tabs>
                <w:tab w:val="clear" w:pos="0"/>
                <w:tab w:val="clear" w:pos="426"/>
                <w:tab w:val="num" w:pos="360"/>
              </w:tabs>
              <w:spacing w:after="120"/>
              <w:ind w:left="378" w:hanging="378"/>
              <w:rPr>
                <w:rFonts w:cs="Arial"/>
                <w:lang w:val="en-US"/>
              </w:rPr>
            </w:pPr>
            <w:r w:rsidRPr="00030F96">
              <w:rPr>
                <w:rFonts w:cs="Arial"/>
                <w:lang w:val="en-US"/>
              </w:rPr>
              <w:t xml:space="preserve">Should be subjected to the school’s usual assessment quality assurance </w:t>
            </w:r>
            <w:proofErr w:type="gramStart"/>
            <w:r w:rsidRPr="00030F96">
              <w:rPr>
                <w:rFonts w:cs="Arial"/>
                <w:lang w:val="en-US"/>
              </w:rPr>
              <w:t>process</w:t>
            </w:r>
            <w:proofErr w:type="gramEnd"/>
          </w:p>
          <w:p w14:paraId="29E0AADC" w14:textId="77777777" w:rsidR="00126226" w:rsidRPr="00030F96" w:rsidRDefault="00126226" w:rsidP="00126226">
            <w:pPr>
              <w:pStyle w:val="NCEAbullets"/>
              <w:tabs>
                <w:tab w:val="clear" w:pos="0"/>
                <w:tab w:val="clear" w:pos="426"/>
                <w:tab w:val="num" w:pos="360"/>
              </w:tabs>
              <w:spacing w:after="120"/>
              <w:ind w:left="378" w:hanging="378"/>
              <w:rPr>
                <w:rFonts w:cs="Arial"/>
                <w:lang w:val="en-US"/>
              </w:rPr>
            </w:pPr>
            <w:r w:rsidRPr="00030F96">
              <w:rPr>
                <w:rFonts w:cs="Arial"/>
                <w:lang w:val="en-US"/>
              </w:rPr>
              <w:t>Should be modified to make the context relevant to students in their school environment and ensure that submitted evidence is authentic</w:t>
            </w:r>
          </w:p>
        </w:tc>
      </w:tr>
    </w:tbl>
    <w:p w14:paraId="5BE7BB15" w14:textId="77777777" w:rsidR="00126226" w:rsidRDefault="00126226" w:rsidP="00126226"/>
    <w:p w14:paraId="6400EC11" w14:textId="77777777" w:rsidR="00126226" w:rsidRDefault="00126226" w:rsidP="00126226"/>
    <w:tbl>
      <w:tblPr>
        <w:tblW w:w="5444" w:type="pct"/>
        <w:tblLook w:val="01E0" w:firstRow="1" w:lastRow="1" w:firstColumn="1" w:lastColumn="1" w:noHBand="0" w:noVBand="0"/>
      </w:tblPr>
      <w:tblGrid>
        <w:gridCol w:w="2923"/>
        <w:gridCol w:w="6128"/>
      </w:tblGrid>
      <w:tr w:rsidR="00126226" w14:paraId="1BEE5ADC" w14:textId="77777777" w:rsidTr="00126226">
        <w:tc>
          <w:tcPr>
            <w:tcW w:w="1615" w:type="pct"/>
            <w:shd w:val="clear" w:color="auto" w:fill="auto"/>
          </w:tcPr>
          <w:p w14:paraId="126D4768" w14:textId="77777777" w:rsidR="00126226" w:rsidRDefault="00126226" w:rsidP="00126226">
            <w:pPr>
              <w:pStyle w:val="NCEACPbodytextcentered"/>
              <w:jc w:val="left"/>
            </w:pPr>
            <w:r>
              <w:t>Date version published by Ministry of Education</w:t>
            </w:r>
          </w:p>
        </w:tc>
        <w:tc>
          <w:tcPr>
            <w:tcW w:w="3385" w:type="pct"/>
            <w:shd w:val="clear" w:color="auto" w:fill="auto"/>
          </w:tcPr>
          <w:p w14:paraId="05592498" w14:textId="77777777" w:rsidR="008F0260" w:rsidRDefault="008F0260" w:rsidP="008F0260">
            <w:pPr>
              <w:pStyle w:val="NCEACPbodytextcentered"/>
              <w:jc w:val="left"/>
            </w:pPr>
            <w:r>
              <w:t>February 2015 Version 2</w:t>
            </w:r>
          </w:p>
          <w:p w14:paraId="47DD9D75" w14:textId="77777777" w:rsidR="00126226" w:rsidRDefault="00126226" w:rsidP="008F0260">
            <w:pPr>
              <w:pStyle w:val="NCEACPbodytextcentered"/>
              <w:jc w:val="left"/>
            </w:pPr>
            <w:r>
              <w:t>To support internal assessment from 201</w:t>
            </w:r>
            <w:r w:rsidR="008F0260">
              <w:t>5</w:t>
            </w:r>
          </w:p>
        </w:tc>
      </w:tr>
      <w:tr w:rsidR="00126226" w14:paraId="0FDDDF08" w14:textId="77777777" w:rsidTr="00126226">
        <w:tc>
          <w:tcPr>
            <w:tcW w:w="1615" w:type="pct"/>
            <w:shd w:val="clear" w:color="auto" w:fill="auto"/>
          </w:tcPr>
          <w:p w14:paraId="65D8760E" w14:textId="77777777" w:rsidR="00126226" w:rsidRDefault="00126226" w:rsidP="00126226">
            <w:pPr>
              <w:pStyle w:val="NCEACPbodytextcentered"/>
              <w:jc w:val="left"/>
            </w:pPr>
            <w:r>
              <w:t>Authenticity of evidence</w:t>
            </w:r>
          </w:p>
        </w:tc>
        <w:tc>
          <w:tcPr>
            <w:tcW w:w="3385" w:type="pct"/>
            <w:shd w:val="clear" w:color="auto" w:fill="auto"/>
          </w:tcPr>
          <w:p w14:paraId="3C35E202" w14:textId="77777777" w:rsidR="00126226" w:rsidRDefault="00126226" w:rsidP="00126226">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assessment schedule or student exemplar material.</w:t>
            </w:r>
          </w:p>
          <w:p w14:paraId="7A2C4848" w14:textId="77777777" w:rsidR="00126226" w:rsidRDefault="00126226" w:rsidP="00126226">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DC1E689" w14:textId="77777777" w:rsidR="00126226" w:rsidRDefault="00126226" w:rsidP="008D7ABE">
      <w:pPr>
        <w:pStyle w:val="NCEAHeaderboxed"/>
        <w:pBdr>
          <w:top w:val="single" w:sz="4" w:space="1" w:color="auto"/>
          <w:left w:val="single" w:sz="4" w:space="4" w:color="auto"/>
          <w:bottom w:val="single" w:sz="4" w:space="1" w:color="auto"/>
          <w:right w:val="single" w:sz="4" w:space="4" w:color="auto"/>
        </w:pBdr>
        <w:rPr>
          <w:lang w:val="en-GB"/>
        </w:rPr>
        <w:sectPr w:rsidR="00126226" w:rsidSect="0050129D">
          <w:headerReference w:type="default" r:id="rId13"/>
          <w:footerReference w:type="default" r:id="rId14"/>
          <w:pgSz w:w="11907" w:h="16840" w:code="9"/>
          <w:pgMar w:top="1361" w:right="1797" w:bottom="1361" w:left="1797" w:header="720" w:footer="720" w:gutter="0"/>
          <w:cols w:space="720"/>
        </w:sectPr>
      </w:pPr>
    </w:p>
    <w:p w14:paraId="22B5EB31" w14:textId="77777777" w:rsidR="0050129D" w:rsidRPr="00394873" w:rsidRDefault="00394873" w:rsidP="00126226">
      <w:pPr>
        <w:pStyle w:val="NCEAHeaderboxed"/>
        <w:pBdr>
          <w:top w:val="single" w:sz="4" w:space="1" w:color="auto"/>
          <w:left w:val="single" w:sz="4" w:space="4" w:color="auto"/>
          <w:bottom w:val="single" w:sz="4" w:space="1" w:color="auto"/>
          <w:right w:val="single" w:sz="4" w:space="4" w:color="auto"/>
        </w:pBdr>
        <w:spacing w:after="200"/>
        <w:rPr>
          <w:lang w:val="en-GB"/>
        </w:rPr>
      </w:pPr>
      <w:r w:rsidRPr="00394873">
        <w:rPr>
          <w:lang w:val="en-GB"/>
        </w:rPr>
        <w:lastRenderedPageBreak/>
        <w:t xml:space="preserve">Internal Assessment Resource </w:t>
      </w:r>
    </w:p>
    <w:p w14:paraId="380C6CFA" w14:textId="77777777" w:rsidR="0050129D" w:rsidRPr="008614BC" w:rsidRDefault="00394873" w:rsidP="00126226">
      <w:pPr>
        <w:pStyle w:val="NCEAL2heading"/>
        <w:spacing w:before="200" w:after="200"/>
        <w:rPr>
          <w:b w:val="0"/>
          <w:lang w:val="en-GB"/>
        </w:rPr>
      </w:pPr>
      <w:r w:rsidRPr="008614BC">
        <w:rPr>
          <w:lang w:val="en-GB"/>
        </w:rPr>
        <w:t>Achievement Standard Home Economics 91301</w:t>
      </w:r>
      <w:r w:rsidR="0050129D" w:rsidRPr="008614BC">
        <w:rPr>
          <w:lang w:val="en-GB"/>
        </w:rPr>
        <w:t xml:space="preserve">: </w:t>
      </w:r>
      <w:r w:rsidR="0050129D" w:rsidRPr="008614BC">
        <w:rPr>
          <w:b w:val="0"/>
          <w:lang w:val="en-GB"/>
        </w:rPr>
        <w:t>Analyse beliefs, attitudes and practices related to a nutritional issue for families in New Zealand</w:t>
      </w:r>
    </w:p>
    <w:p w14:paraId="4FBD72CF" w14:textId="77777777" w:rsidR="0050129D" w:rsidRPr="008614BC" w:rsidRDefault="0050129D" w:rsidP="00126226">
      <w:pPr>
        <w:pStyle w:val="NCEAHeadInfoL2"/>
        <w:spacing w:before="200" w:after="200"/>
        <w:rPr>
          <w:lang w:val="en-GB"/>
        </w:rPr>
      </w:pPr>
      <w:r w:rsidRPr="008614BC">
        <w:rPr>
          <w:lang w:val="en-GB"/>
        </w:rPr>
        <w:t xml:space="preserve">Resource reference: </w:t>
      </w:r>
      <w:r w:rsidRPr="008614BC">
        <w:rPr>
          <w:b w:val="0"/>
          <w:lang w:val="en-GB"/>
        </w:rPr>
        <w:t>Home Economics 2.3B</w:t>
      </w:r>
      <w:r w:rsidR="008F0260">
        <w:rPr>
          <w:b w:val="0"/>
          <w:lang w:val="en-GB"/>
        </w:rPr>
        <w:t xml:space="preserve"> v2</w:t>
      </w:r>
    </w:p>
    <w:p w14:paraId="31EA4DAF" w14:textId="77777777" w:rsidR="0050129D" w:rsidRPr="008614BC" w:rsidRDefault="0050129D" w:rsidP="00126226">
      <w:pPr>
        <w:pStyle w:val="NCEAHeadInfoL2"/>
        <w:spacing w:before="200" w:after="200"/>
        <w:rPr>
          <w:sz w:val="22"/>
          <w:szCs w:val="20"/>
          <w:lang w:val="en-GB"/>
        </w:rPr>
      </w:pPr>
      <w:r w:rsidRPr="008614BC">
        <w:rPr>
          <w:lang w:val="en-GB"/>
        </w:rPr>
        <w:t>Resource title:</w:t>
      </w:r>
      <w:r w:rsidRPr="008614BC">
        <w:rPr>
          <w:b w:val="0"/>
          <w:lang w:val="en-GB"/>
        </w:rPr>
        <w:t xml:space="preserve"> Choose an Issue</w:t>
      </w:r>
    </w:p>
    <w:p w14:paraId="04B30E4A" w14:textId="77777777" w:rsidR="0050129D" w:rsidRPr="008614BC" w:rsidRDefault="0050129D" w:rsidP="00126226">
      <w:pPr>
        <w:pStyle w:val="NCEAHeadInfoL2"/>
        <w:spacing w:before="200" w:after="200"/>
        <w:rPr>
          <w:b w:val="0"/>
          <w:sz w:val="22"/>
          <w:szCs w:val="20"/>
          <w:lang w:val="en-GB"/>
        </w:rPr>
      </w:pPr>
      <w:r w:rsidRPr="008614BC">
        <w:rPr>
          <w:lang w:val="en-GB"/>
        </w:rPr>
        <w:t xml:space="preserve">Credits: </w:t>
      </w:r>
      <w:r w:rsidRPr="008614BC">
        <w:rPr>
          <w:b w:val="0"/>
          <w:lang w:val="en-GB"/>
        </w:rPr>
        <w:t xml:space="preserve">5 </w:t>
      </w:r>
    </w:p>
    <w:p w14:paraId="6437ECF2" w14:textId="77777777" w:rsidR="0050129D" w:rsidRPr="00BF5B13" w:rsidRDefault="0050129D" w:rsidP="0050129D">
      <w:pPr>
        <w:pStyle w:val="NCEAInstructionsbanner"/>
        <w:rPr>
          <w:lang w:val="en-GB"/>
        </w:rPr>
      </w:pPr>
      <w:r w:rsidRPr="00BF5B13">
        <w:rPr>
          <w:lang w:val="en-GB"/>
        </w:rPr>
        <w:t>Teacher guidelines</w:t>
      </w:r>
    </w:p>
    <w:p w14:paraId="5089E55E" w14:textId="77777777" w:rsidR="0050129D" w:rsidRPr="00BF5B13" w:rsidRDefault="0050129D" w:rsidP="0050129D">
      <w:pPr>
        <w:pStyle w:val="NCEAbodytext"/>
        <w:rPr>
          <w:lang w:val="en-GB"/>
        </w:rPr>
      </w:pPr>
      <w:r w:rsidRPr="00BF5B13">
        <w:rPr>
          <w:lang w:val="en-GB"/>
        </w:rPr>
        <w:t>The following guidelines are supplied to enable teachers to carry out valid and consistent assessment using this internal assessment resource.</w:t>
      </w:r>
    </w:p>
    <w:p w14:paraId="55311EBD" w14:textId="77777777" w:rsidR="0050129D" w:rsidRPr="00BF5B13" w:rsidRDefault="0050129D" w:rsidP="0050129D">
      <w:pPr>
        <w:pStyle w:val="NCEAbodytext"/>
        <w:rPr>
          <w:lang w:val="en-GB"/>
        </w:rPr>
      </w:pPr>
      <w:r w:rsidRPr="00BF5B13">
        <w:rPr>
          <w:lang w:val="en-GB"/>
        </w:rPr>
        <w:t xml:space="preserve">Teachers need to be very familiar with the outcome being assessed by Achievement Standard Home Economics </w:t>
      </w:r>
      <w:r w:rsidR="000D499B">
        <w:rPr>
          <w:lang w:val="en-GB"/>
        </w:rPr>
        <w:t>91301</w:t>
      </w:r>
      <w:r w:rsidRPr="00BF5B13">
        <w:rPr>
          <w:lang w:val="en-GB"/>
        </w:rPr>
        <w:t>.</w:t>
      </w:r>
      <w:r w:rsidRPr="00BF5B13">
        <w:rPr>
          <w:color w:val="FF0000"/>
          <w:lang w:val="en-GB"/>
        </w:rPr>
        <w:t xml:space="preserve"> </w:t>
      </w:r>
      <w:r w:rsidRPr="00BF5B13">
        <w:rPr>
          <w:lang w:val="en-GB"/>
        </w:rPr>
        <w:t>The achievement criteria and the explanatory notes contain information, definitions, and requirements that are crucial when interpreting the standard and assessing students against it.</w:t>
      </w:r>
    </w:p>
    <w:p w14:paraId="58751F76" w14:textId="77777777" w:rsidR="0050129D" w:rsidRPr="00BF5B13" w:rsidRDefault="0050129D" w:rsidP="0050129D">
      <w:pPr>
        <w:pStyle w:val="NCEAL2heading"/>
        <w:rPr>
          <w:lang w:val="en-GB"/>
        </w:rPr>
      </w:pPr>
      <w:r w:rsidRPr="00BF5B13">
        <w:rPr>
          <w:lang w:val="en-GB"/>
        </w:rPr>
        <w:t xml:space="preserve">Context/setting </w:t>
      </w:r>
    </w:p>
    <w:p w14:paraId="2044D3CD" w14:textId="77777777" w:rsidR="0050129D" w:rsidRPr="00BF5B13" w:rsidRDefault="0050129D" w:rsidP="0050129D">
      <w:pPr>
        <w:pStyle w:val="NCEAbodytext"/>
        <w:rPr>
          <w:lang w:val="en-GB"/>
        </w:rPr>
      </w:pPr>
      <w:r w:rsidRPr="00BF5B13">
        <w:rPr>
          <w:lang w:val="en-GB"/>
        </w:rPr>
        <w:t xml:space="preserve">This assessment activity requires students to create a presentation that </w:t>
      </w:r>
      <w:r w:rsidR="00F77B2C" w:rsidRPr="00BF5B13">
        <w:rPr>
          <w:lang w:val="en-GB"/>
        </w:rPr>
        <w:t>explains</w:t>
      </w:r>
      <w:r w:rsidRPr="00BF5B13">
        <w:rPr>
          <w:lang w:val="en-GB"/>
        </w:rPr>
        <w:t xml:space="preserve"> beliefs, attitudes, and practices related to a nutritional issue for families in New Zealand. </w:t>
      </w:r>
    </w:p>
    <w:p w14:paraId="0B7E2276" w14:textId="77777777" w:rsidR="00F77B2C" w:rsidRPr="00BF5B13" w:rsidRDefault="00F77B2C" w:rsidP="00F77B2C">
      <w:pPr>
        <w:pStyle w:val="NCEAAnnotations"/>
        <w:rPr>
          <w:lang w:val="en-GB"/>
        </w:rPr>
      </w:pPr>
      <w:r w:rsidRPr="00BF5B13">
        <w:rPr>
          <w:lang w:val="en-GB"/>
        </w:rPr>
        <w:t xml:space="preserve">Teacher </w:t>
      </w:r>
      <w:proofErr w:type="gramStart"/>
      <w:r w:rsidRPr="00BF5B13">
        <w:rPr>
          <w:lang w:val="en-GB"/>
        </w:rPr>
        <w:t>note</w:t>
      </w:r>
      <w:proofErr w:type="gramEnd"/>
      <w:r w:rsidRPr="00BF5B13">
        <w:rPr>
          <w:lang w:val="en-GB"/>
        </w:rPr>
        <w:t>: At the beginning of this unit of study, negotiate an issue of special interest to the students. Ensure that the issue is one that affects NZ families and is of sufficient complexity to allow students to explain relevant beliefs, attitudes, and practices and to challenge assumptions. Adapt these instructions accordingly.</w:t>
      </w:r>
    </w:p>
    <w:p w14:paraId="00FCCB2F" w14:textId="77777777" w:rsidR="0050129D" w:rsidRPr="00BF5B13" w:rsidRDefault="0050129D" w:rsidP="0050129D">
      <w:pPr>
        <w:pStyle w:val="NCEAbodytext"/>
        <w:rPr>
          <w:lang w:val="en-GB"/>
        </w:rPr>
      </w:pPr>
      <w:r w:rsidRPr="00BF5B13">
        <w:rPr>
          <w:lang w:val="en-GB"/>
        </w:rPr>
        <w:t xml:space="preserve">Students are expected to undertake a detailed analysis. They will be assessed on the depth and comprehensiveness of the discussion in their final report or presentation. </w:t>
      </w:r>
    </w:p>
    <w:p w14:paraId="7D0B7408" w14:textId="77777777" w:rsidR="0050129D" w:rsidRPr="00BF5B13" w:rsidRDefault="0050129D" w:rsidP="0050129D">
      <w:pPr>
        <w:pStyle w:val="NCEAbodytext"/>
        <w:rPr>
          <w:lang w:val="en-GB"/>
        </w:rPr>
      </w:pPr>
      <w:r w:rsidRPr="00BF5B13">
        <w:rPr>
          <w:lang w:val="en-GB"/>
        </w:rPr>
        <w:t>Possible formats for the presentation include:</w:t>
      </w:r>
    </w:p>
    <w:p w14:paraId="3B6F4C52" w14:textId="77777777" w:rsidR="0050129D" w:rsidRPr="00BF5B13" w:rsidRDefault="0050129D" w:rsidP="0050129D">
      <w:pPr>
        <w:pStyle w:val="NCEAbullets"/>
        <w:rPr>
          <w:lang w:val="en-GB"/>
        </w:rPr>
      </w:pPr>
      <w:r w:rsidRPr="00BF5B13">
        <w:rPr>
          <w:lang w:val="en-GB"/>
        </w:rPr>
        <w:t>students research the selected issue individually and present their findings as a written report, blog, magazine article, presentation, or edited v</w:t>
      </w:r>
      <w:r w:rsidR="005A30C7">
        <w:rPr>
          <w:lang w:val="en-GB"/>
        </w:rPr>
        <w:t xml:space="preserve">ideo presentation, for </w:t>
      </w:r>
      <w:proofErr w:type="gramStart"/>
      <w:r w:rsidR="005A30C7">
        <w:rPr>
          <w:lang w:val="en-GB"/>
        </w:rPr>
        <w:t>example</w:t>
      </w:r>
      <w:proofErr w:type="gramEnd"/>
    </w:p>
    <w:p w14:paraId="37CFBD15" w14:textId="77777777" w:rsidR="00F77B2C" w:rsidRPr="00BF5B13" w:rsidRDefault="0050129D" w:rsidP="008D7ABE">
      <w:pPr>
        <w:pStyle w:val="NCEAbullets"/>
        <w:rPr>
          <w:lang w:val="en-GB"/>
        </w:rPr>
      </w:pPr>
      <w:r w:rsidRPr="00BF5B13">
        <w:rPr>
          <w:lang w:val="en-GB"/>
        </w:rPr>
        <w:t xml:space="preserve">students work in a small group to research the selected issue and present their findings as a prepared role-play, mock radio show interview or phone-in discussion, or a news report suitable for a </w:t>
      </w:r>
      <w:proofErr w:type="gramStart"/>
      <w:r w:rsidRPr="00BF5B13">
        <w:rPr>
          <w:lang w:val="en-GB"/>
        </w:rPr>
        <w:t>current affairs</w:t>
      </w:r>
      <w:proofErr w:type="gramEnd"/>
      <w:r w:rsidRPr="00BF5B13">
        <w:rPr>
          <w:lang w:val="en-GB"/>
        </w:rPr>
        <w:t xml:space="preserve"> show. </w:t>
      </w:r>
    </w:p>
    <w:p w14:paraId="3795998F" w14:textId="77777777" w:rsidR="00F77B2C" w:rsidRPr="00BF5B13" w:rsidRDefault="00F77B2C" w:rsidP="008D7ABE">
      <w:pPr>
        <w:pStyle w:val="NCEAbodytext"/>
        <w:rPr>
          <w:lang w:val="en-GB"/>
        </w:rPr>
      </w:pPr>
      <w:r w:rsidRPr="00BF5B13">
        <w:rPr>
          <w:lang w:val="en-GB"/>
        </w:rPr>
        <w:t>Prior to beginning this assessment activity, provide opportunities for students to:</w:t>
      </w:r>
    </w:p>
    <w:p w14:paraId="0130CF01" w14:textId="32543231" w:rsidR="00F77B2C" w:rsidRPr="00BF5B13" w:rsidRDefault="00F77B2C" w:rsidP="00F77B2C">
      <w:pPr>
        <w:pStyle w:val="NCEAbullets"/>
        <w:tabs>
          <w:tab w:val="clear" w:pos="0"/>
          <w:tab w:val="clear" w:pos="426"/>
          <w:tab w:val="left" w:pos="397"/>
          <w:tab w:val="num" w:pos="720"/>
        </w:tabs>
        <w:ind w:left="720" w:hanging="360"/>
        <w:rPr>
          <w:lang w:val="en-GB"/>
        </w:rPr>
      </w:pPr>
      <w:r w:rsidRPr="00BF5B13">
        <w:rPr>
          <w:lang w:val="en-GB"/>
        </w:rPr>
        <w:t xml:space="preserve">explore the wide range of determinants that have </w:t>
      </w:r>
      <w:r w:rsidR="00B87BF5" w:rsidRPr="00BF5B13">
        <w:rPr>
          <w:lang w:val="en-GB"/>
        </w:rPr>
        <w:t>contributed</w:t>
      </w:r>
      <w:r w:rsidRPr="00BF5B13">
        <w:rPr>
          <w:lang w:val="en-GB"/>
        </w:rPr>
        <w:t xml:space="preserve"> to nutritional issue in New Zealand</w:t>
      </w:r>
    </w:p>
    <w:p w14:paraId="48821ADA" w14:textId="77777777" w:rsidR="00F77B2C" w:rsidRPr="00BF5B13" w:rsidRDefault="00F77B2C" w:rsidP="00F77B2C">
      <w:pPr>
        <w:pStyle w:val="NCEAbullets"/>
        <w:tabs>
          <w:tab w:val="clear" w:pos="0"/>
          <w:tab w:val="clear" w:pos="426"/>
          <w:tab w:val="left" w:pos="397"/>
          <w:tab w:val="num" w:pos="720"/>
        </w:tabs>
        <w:ind w:left="720" w:hanging="360"/>
        <w:rPr>
          <w:lang w:val="en-GB"/>
        </w:rPr>
      </w:pPr>
      <w:r w:rsidRPr="00BF5B13">
        <w:rPr>
          <w:lang w:val="en-GB"/>
        </w:rPr>
        <w:t xml:space="preserve">explore the differing beliefs, attitudes, and practices around the nutritional issue for </w:t>
      </w:r>
      <w:proofErr w:type="gramStart"/>
      <w:r w:rsidRPr="00BF5B13">
        <w:rPr>
          <w:lang w:val="en-GB"/>
        </w:rPr>
        <w:t>families</w:t>
      </w:r>
      <w:proofErr w:type="gramEnd"/>
    </w:p>
    <w:p w14:paraId="424CED98" w14:textId="77777777" w:rsidR="00F77B2C" w:rsidRPr="00BF5B13" w:rsidRDefault="00F77B2C" w:rsidP="00F77B2C">
      <w:pPr>
        <w:pStyle w:val="NCEAbullets"/>
        <w:tabs>
          <w:tab w:val="clear" w:pos="0"/>
          <w:tab w:val="clear" w:pos="426"/>
          <w:tab w:val="left" w:pos="397"/>
          <w:tab w:val="num" w:pos="720"/>
        </w:tabs>
        <w:ind w:left="720" w:hanging="360"/>
        <w:rPr>
          <w:lang w:val="en-GB"/>
        </w:rPr>
      </w:pPr>
      <w:r w:rsidRPr="00BF5B13">
        <w:rPr>
          <w:lang w:val="en-GB"/>
        </w:rPr>
        <w:t>explore and discuss a range of credible res</w:t>
      </w:r>
      <w:r w:rsidR="005A30C7">
        <w:rPr>
          <w:lang w:val="en-GB"/>
        </w:rPr>
        <w:t xml:space="preserve">ources on the nutritional </w:t>
      </w:r>
      <w:proofErr w:type="gramStart"/>
      <w:r w:rsidR="005A30C7">
        <w:rPr>
          <w:lang w:val="en-GB"/>
        </w:rPr>
        <w:t>issue</w:t>
      </w:r>
      <w:proofErr w:type="gramEnd"/>
    </w:p>
    <w:p w14:paraId="1C43C1B4" w14:textId="77777777" w:rsidR="00F77B2C" w:rsidRPr="00BF5B13" w:rsidRDefault="00F77B2C" w:rsidP="00F77B2C">
      <w:pPr>
        <w:pStyle w:val="NCEAbullets"/>
        <w:tabs>
          <w:tab w:val="clear" w:pos="0"/>
          <w:tab w:val="clear" w:pos="426"/>
          <w:tab w:val="left" w:pos="397"/>
          <w:tab w:val="num" w:pos="720"/>
        </w:tabs>
        <w:ind w:left="720" w:hanging="360"/>
        <w:rPr>
          <w:lang w:val="en-GB"/>
        </w:rPr>
      </w:pPr>
      <w:r w:rsidRPr="00BF5B13">
        <w:rPr>
          <w:lang w:val="en-GB"/>
        </w:rPr>
        <w:t xml:space="preserve">investigate and practise a wide range of preparation and cooking skills using foods suitable for people with the nutritional </w:t>
      </w:r>
      <w:proofErr w:type="gramStart"/>
      <w:r w:rsidRPr="00BF5B13">
        <w:rPr>
          <w:lang w:val="en-GB"/>
        </w:rPr>
        <w:t>issue</w:t>
      </w:r>
      <w:proofErr w:type="gramEnd"/>
    </w:p>
    <w:p w14:paraId="6E6AD5ED" w14:textId="77777777" w:rsidR="0050129D" w:rsidRPr="00BF5B13" w:rsidRDefault="0050129D" w:rsidP="0050129D">
      <w:pPr>
        <w:pStyle w:val="NCEAL2heading"/>
        <w:rPr>
          <w:lang w:val="en-GB"/>
        </w:rPr>
      </w:pPr>
      <w:r w:rsidRPr="00BF5B13">
        <w:rPr>
          <w:lang w:val="en-GB"/>
        </w:rPr>
        <w:lastRenderedPageBreak/>
        <w:t xml:space="preserve">Conditions </w:t>
      </w:r>
    </w:p>
    <w:p w14:paraId="139DE680" w14:textId="77777777" w:rsidR="005E2EF8" w:rsidRPr="00BF5B13" w:rsidRDefault="0050129D" w:rsidP="0050129D">
      <w:pPr>
        <w:pStyle w:val="NCEAbodytext"/>
        <w:rPr>
          <w:lang w:val="en-GB"/>
        </w:rPr>
      </w:pPr>
      <w:r w:rsidRPr="00BF5B13">
        <w:rPr>
          <w:lang w:val="en-GB"/>
        </w:rPr>
        <w:t xml:space="preserve">It is suggested that students have </w:t>
      </w:r>
      <w:r w:rsidR="005E2EF8" w:rsidRPr="00BF5B13">
        <w:rPr>
          <w:lang w:val="en-GB"/>
        </w:rPr>
        <w:t>40 hours of teaching and learning on the chosen nutritional issue before completing this assessment.</w:t>
      </w:r>
    </w:p>
    <w:p w14:paraId="2BA08AA7" w14:textId="77777777" w:rsidR="0050129D" w:rsidRPr="00BF5B13" w:rsidRDefault="005E2EF8" w:rsidP="0050129D">
      <w:pPr>
        <w:pStyle w:val="NCEAbodytext"/>
        <w:rPr>
          <w:lang w:val="en-GB"/>
        </w:rPr>
      </w:pPr>
      <w:r w:rsidRPr="00BF5B13">
        <w:rPr>
          <w:lang w:val="en-GB"/>
        </w:rPr>
        <w:t>It is suggested that students have at least 1</w:t>
      </w:r>
      <w:r w:rsidR="0050129D" w:rsidRPr="00BF5B13">
        <w:rPr>
          <w:lang w:val="en-GB"/>
        </w:rPr>
        <w:t>0 hours of in- and out-of-class time to complete this assessment activity.</w:t>
      </w:r>
    </w:p>
    <w:p w14:paraId="48F3ED74" w14:textId="77777777" w:rsidR="005E2EF8" w:rsidRPr="00BF5B13" w:rsidRDefault="005E2EF8" w:rsidP="005E2EF8">
      <w:pPr>
        <w:pStyle w:val="NCEAbodytext"/>
        <w:rPr>
          <w:lang w:val="en-GB"/>
        </w:rPr>
      </w:pPr>
      <w:r w:rsidRPr="00BF5B13">
        <w:rPr>
          <w:lang w:val="en-GB"/>
        </w:rPr>
        <w:t>Adjust this time frame to suit the needs of your students.</w:t>
      </w:r>
    </w:p>
    <w:p w14:paraId="50E94B3D" w14:textId="77777777" w:rsidR="0050129D" w:rsidRPr="00BF5B13" w:rsidRDefault="0050129D" w:rsidP="0050129D">
      <w:pPr>
        <w:pStyle w:val="NCEAL2heading"/>
        <w:rPr>
          <w:lang w:val="en-GB"/>
        </w:rPr>
      </w:pPr>
      <w:r w:rsidRPr="00BF5B13">
        <w:rPr>
          <w:lang w:val="en-GB"/>
        </w:rPr>
        <w:t xml:space="preserve">Resource requirements </w:t>
      </w:r>
    </w:p>
    <w:p w14:paraId="6F48CF29" w14:textId="7545DF42" w:rsidR="00ED1436" w:rsidRPr="00BF5B13" w:rsidRDefault="0050129D" w:rsidP="00F35989">
      <w:pPr>
        <w:pStyle w:val="NCEAbullets"/>
        <w:rPr>
          <w:lang w:val="en-GB"/>
        </w:rPr>
      </w:pPr>
      <w:r w:rsidRPr="00BF5B13">
        <w:rPr>
          <w:lang w:val="en-GB"/>
        </w:rPr>
        <w:t>Internet and library access for research</w:t>
      </w:r>
    </w:p>
    <w:p w14:paraId="57404224" w14:textId="77777777" w:rsidR="0050129D" w:rsidRPr="00BF5B13" w:rsidRDefault="0050129D" w:rsidP="0050129D">
      <w:pPr>
        <w:pStyle w:val="NCEAbullets"/>
        <w:rPr>
          <w:lang w:val="en-GB"/>
        </w:rPr>
      </w:pPr>
      <w:r w:rsidRPr="00BF5B13">
        <w:rPr>
          <w:lang w:val="en-GB"/>
        </w:rPr>
        <w:t>suitable software and equipment for report presentation.</w:t>
      </w:r>
    </w:p>
    <w:p w14:paraId="57364ECC" w14:textId="77777777" w:rsidR="0050129D" w:rsidRPr="00BF5B13" w:rsidRDefault="0050129D" w:rsidP="0050129D">
      <w:pPr>
        <w:pStyle w:val="NCEAbodytext"/>
        <w:rPr>
          <w:lang w:val="en-GB"/>
        </w:rPr>
      </w:pPr>
      <w:r w:rsidRPr="00BF5B13">
        <w:rPr>
          <w:lang w:val="en-GB"/>
        </w:rPr>
        <w:t>You may also want to facilitate access to a community or national organisation by inviting a guest speaker for a question-and-answer session with your class.</w:t>
      </w:r>
    </w:p>
    <w:p w14:paraId="5979BB47" w14:textId="77777777" w:rsidR="0050129D" w:rsidRPr="00BF5B13" w:rsidRDefault="0050129D" w:rsidP="0050129D">
      <w:pPr>
        <w:pStyle w:val="NCEAL2heading"/>
        <w:rPr>
          <w:lang w:val="en-GB"/>
        </w:rPr>
      </w:pPr>
      <w:r w:rsidRPr="00BF5B13">
        <w:rPr>
          <w:lang w:val="en-GB"/>
        </w:rPr>
        <w:t xml:space="preserve">Additional information </w:t>
      </w:r>
    </w:p>
    <w:p w14:paraId="2E128476" w14:textId="77777777" w:rsidR="0050129D" w:rsidRPr="00BF5B13" w:rsidRDefault="0050129D" w:rsidP="0050129D">
      <w:pPr>
        <w:pStyle w:val="NCEAbodytext"/>
        <w:rPr>
          <w:lang w:val="en-GB"/>
        </w:rPr>
      </w:pPr>
      <w:r w:rsidRPr="00BF5B13">
        <w:rPr>
          <w:lang w:val="en-GB"/>
        </w:rPr>
        <w:t xml:space="preserve">The Explanatory Notes for Achievement Standard Home Economics </w:t>
      </w:r>
      <w:r w:rsidR="00961703">
        <w:rPr>
          <w:lang w:val="en-GB"/>
        </w:rPr>
        <w:t xml:space="preserve">91301 </w:t>
      </w:r>
      <w:r w:rsidRPr="00BF5B13">
        <w:rPr>
          <w:lang w:val="en-GB"/>
        </w:rPr>
        <w:t xml:space="preserve">require that students refute the point of view they are examining to achieve Excellence. </w:t>
      </w:r>
    </w:p>
    <w:p w14:paraId="17706B67" w14:textId="77777777" w:rsidR="0050129D" w:rsidRPr="00BF5B13" w:rsidRDefault="0050129D" w:rsidP="0050129D">
      <w:pPr>
        <w:pStyle w:val="NCEAbodytext"/>
        <w:rPr>
          <w:lang w:val="en-GB"/>
        </w:rPr>
      </w:pPr>
      <w:r w:rsidRPr="00BF5B13">
        <w:rPr>
          <w:lang w:val="en-GB"/>
        </w:rPr>
        <w:t>This is not intended to exclude those who frame their issue in such a way that their evidence supports it. It does, however, require them to consider opposing points of view in a comprehensive analysis of the issue. For example, a student who argues that hunger is a problem for many families in New Zealand could be expected to acknowledge the assumption that hunger is not a problem in New Zealand and then present evidence to refute this.</w:t>
      </w:r>
    </w:p>
    <w:p w14:paraId="4ED4FB4D" w14:textId="77777777" w:rsidR="0050129D" w:rsidRPr="00BF5B13" w:rsidRDefault="0050129D" w:rsidP="0050129D">
      <w:pPr>
        <w:pStyle w:val="NCEAbodytext"/>
        <w:rPr>
          <w:lang w:val="en-GB"/>
        </w:rPr>
      </w:pPr>
    </w:p>
    <w:p w14:paraId="5BB98B3E" w14:textId="77777777" w:rsidR="0050129D" w:rsidRPr="00BF5B13" w:rsidRDefault="0050129D" w:rsidP="0050129D">
      <w:pPr>
        <w:pStyle w:val="NCEAbodytext"/>
        <w:rPr>
          <w:lang w:val="en-GB"/>
        </w:rPr>
      </w:pPr>
    </w:p>
    <w:p w14:paraId="781FB44B" w14:textId="77777777" w:rsidR="0050129D" w:rsidRPr="00BF5B13" w:rsidRDefault="0050129D" w:rsidP="0050129D">
      <w:pPr>
        <w:pStyle w:val="NCEAbodytext"/>
        <w:rPr>
          <w:lang w:val="en-GB"/>
        </w:rPr>
        <w:sectPr w:rsidR="0050129D" w:rsidRPr="00BF5B13" w:rsidSect="0050129D">
          <w:headerReference w:type="default" r:id="rId15"/>
          <w:pgSz w:w="11907" w:h="16840" w:code="9"/>
          <w:pgMar w:top="1361" w:right="1797" w:bottom="1361" w:left="1797" w:header="720" w:footer="720" w:gutter="0"/>
          <w:cols w:space="720"/>
        </w:sectPr>
      </w:pPr>
    </w:p>
    <w:p w14:paraId="73549B3A" w14:textId="77777777" w:rsidR="0050129D" w:rsidRPr="00394873" w:rsidRDefault="00394873" w:rsidP="007B6A88">
      <w:pPr>
        <w:pStyle w:val="NCEAHeaderboxed"/>
        <w:pBdr>
          <w:top w:val="single" w:sz="4" w:space="1" w:color="auto"/>
          <w:left w:val="single" w:sz="4" w:space="4" w:color="auto"/>
          <w:bottom w:val="single" w:sz="4" w:space="1" w:color="auto"/>
          <w:right w:val="single" w:sz="4" w:space="4" w:color="auto"/>
        </w:pBdr>
        <w:spacing w:after="200"/>
        <w:rPr>
          <w:lang w:val="en-GB"/>
        </w:rPr>
      </w:pPr>
      <w:r w:rsidRPr="00394873">
        <w:rPr>
          <w:lang w:val="en-GB"/>
        </w:rPr>
        <w:lastRenderedPageBreak/>
        <w:t xml:space="preserve">Internal Assessment Resource </w:t>
      </w:r>
    </w:p>
    <w:p w14:paraId="0FD3F530" w14:textId="77777777" w:rsidR="0050129D" w:rsidRPr="008614BC" w:rsidRDefault="00394873" w:rsidP="007B6A88">
      <w:pPr>
        <w:pStyle w:val="NCEAHeadInfoL2"/>
        <w:spacing w:before="200" w:after="200"/>
        <w:rPr>
          <w:b w:val="0"/>
          <w:lang w:val="en-GB"/>
        </w:rPr>
      </w:pPr>
      <w:r w:rsidRPr="008614BC">
        <w:rPr>
          <w:lang w:val="en-GB"/>
        </w:rPr>
        <w:t>Achievement Standard Home Economics 91301</w:t>
      </w:r>
      <w:r w:rsidR="0050129D" w:rsidRPr="008614BC">
        <w:rPr>
          <w:lang w:val="en-GB"/>
        </w:rPr>
        <w:t xml:space="preserve">: </w:t>
      </w:r>
      <w:r w:rsidR="0050129D" w:rsidRPr="008614BC">
        <w:rPr>
          <w:b w:val="0"/>
          <w:lang w:val="en-GB"/>
        </w:rPr>
        <w:t>Analyse beliefs, attitudes and practices related to a nutritional issue for families in New Zealand</w:t>
      </w:r>
    </w:p>
    <w:p w14:paraId="5171E251" w14:textId="77777777" w:rsidR="0050129D" w:rsidRPr="008614BC" w:rsidRDefault="0050129D" w:rsidP="007B6A88">
      <w:pPr>
        <w:pStyle w:val="NCEAHeadInfoL2"/>
        <w:spacing w:before="200" w:after="200"/>
        <w:rPr>
          <w:lang w:val="en-GB"/>
        </w:rPr>
      </w:pPr>
      <w:r w:rsidRPr="008614BC">
        <w:rPr>
          <w:lang w:val="en-GB"/>
        </w:rPr>
        <w:t xml:space="preserve">Resource reference: </w:t>
      </w:r>
      <w:r w:rsidRPr="008614BC">
        <w:rPr>
          <w:b w:val="0"/>
          <w:lang w:val="en-GB"/>
        </w:rPr>
        <w:t>Home Economics 2.3B</w:t>
      </w:r>
      <w:r w:rsidR="008F0260">
        <w:rPr>
          <w:b w:val="0"/>
          <w:lang w:val="en-GB"/>
        </w:rPr>
        <w:t xml:space="preserve"> v2</w:t>
      </w:r>
    </w:p>
    <w:p w14:paraId="190419E4" w14:textId="77777777" w:rsidR="0050129D" w:rsidRPr="008614BC" w:rsidRDefault="0050129D" w:rsidP="007B6A88">
      <w:pPr>
        <w:pStyle w:val="NCEAHeadInfoL2"/>
        <w:spacing w:before="200" w:after="200"/>
        <w:rPr>
          <w:sz w:val="22"/>
          <w:szCs w:val="20"/>
          <w:lang w:val="en-GB"/>
        </w:rPr>
      </w:pPr>
      <w:r w:rsidRPr="008614BC">
        <w:rPr>
          <w:lang w:val="en-GB"/>
        </w:rPr>
        <w:t>Resource title:</w:t>
      </w:r>
      <w:r w:rsidRPr="008614BC">
        <w:rPr>
          <w:b w:val="0"/>
          <w:lang w:val="en-GB"/>
        </w:rPr>
        <w:t xml:space="preserve"> Choose an Issue</w:t>
      </w:r>
    </w:p>
    <w:p w14:paraId="4D61F8D9" w14:textId="77777777" w:rsidR="0050129D" w:rsidRPr="008614BC" w:rsidRDefault="0050129D" w:rsidP="007B6A88">
      <w:pPr>
        <w:pStyle w:val="NCEAHeadInfoL2"/>
        <w:spacing w:before="200" w:after="200"/>
        <w:rPr>
          <w:lang w:val="en-GB"/>
        </w:rPr>
      </w:pPr>
      <w:r w:rsidRPr="008614BC">
        <w:rPr>
          <w:lang w:val="en-GB"/>
        </w:rPr>
        <w:t>Credits:</w:t>
      </w:r>
      <w:r w:rsidRPr="008614BC">
        <w:rPr>
          <w:b w:val="0"/>
          <w:lang w:val="en-GB"/>
        </w:rPr>
        <w:t xml:space="preserve"> 5</w:t>
      </w:r>
      <w:r w:rsidRPr="008614BC">
        <w:rPr>
          <w:lang w:val="en-G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2766"/>
        <w:gridCol w:w="2765"/>
      </w:tblGrid>
      <w:tr w:rsidR="0050129D" w:rsidRPr="008614BC" w14:paraId="016E94B0" w14:textId="77777777" w:rsidTr="00394873">
        <w:trPr>
          <w:trHeight w:val="158"/>
        </w:trPr>
        <w:tc>
          <w:tcPr>
            <w:tcW w:w="1667" w:type="pct"/>
          </w:tcPr>
          <w:p w14:paraId="42947F70" w14:textId="77777777" w:rsidR="0050129D" w:rsidRPr="008614BC" w:rsidRDefault="0050129D" w:rsidP="0050129D">
            <w:pPr>
              <w:pStyle w:val="NCEAtablebody"/>
              <w:jc w:val="center"/>
              <w:rPr>
                <w:b/>
                <w:lang w:val="en-GB"/>
              </w:rPr>
            </w:pPr>
            <w:r w:rsidRPr="008614BC">
              <w:rPr>
                <w:b/>
                <w:lang w:val="en-GB"/>
              </w:rPr>
              <w:t>Achievement</w:t>
            </w:r>
          </w:p>
        </w:tc>
        <w:tc>
          <w:tcPr>
            <w:tcW w:w="1667" w:type="pct"/>
          </w:tcPr>
          <w:p w14:paraId="55E9C706" w14:textId="77777777" w:rsidR="0050129D" w:rsidRPr="008614BC" w:rsidRDefault="0050129D" w:rsidP="0050129D">
            <w:pPr>
              <w:pStyle w:val="NCEAtablebody"/>
              <w:jc w:val="center"/>
              <w:rPr>
                <w:b/>
                <w:lang w:val="en-GB"/>
              </w:rPr>
            </w:pPr>
            <w:r w:rsidRPr="008614BC">
              <w:rPr>
                <w:b/>
                <w:lang w:val="en-GB"/>
              </w:rPr>
              <w:t>Achievement with Merit</w:t>
            </w:r>
          </w:p>
        </w:tc>
        <w:tc>
          <w:tcPr>
            <w:tcW w:w="1667" w:type="pct"/>
          </w:tcPr>
          <w:p w14:paraId="04851B22" w14:textId="77777777" w:rsidR="0050129D" w:rsidRPr="008614BC" w:rsidRDefault="0050129D" w:rsidP="0050129D">
            <w:pPr>
              <w:pStyle w:val="NCEAtablebody"/>
              <w:jc w:val="center"/>
              <w:rPr>
                <w:b/>
                <w:lang w:val="en-GB"/>
              </w:rPr>
            </w:pPr>
            <w:r w:rsidRPr="008614BC">
              <w:rPr>
                <w:b/>
                <w:lang w:val="en-GB"/>
              </w:rPr>
              <w:t>Achievement with Excellence</w:t>
            </w:r>
          </w:p>
        </w:tc>
      </w:tr>
      <w:tr w:rsidR="0050129D" w:rsidRPr="008614BC" w14:paraId="52A041B4" w14:textId="77777777" w:rsidTr="00394873">
        <w:trPr>
          <w:trHeight w:val="157"/>
        </w:trPr>
        <w:tc>
          <w:tcPr>
            <w:tcW w:w="1667" w:type="pct"/>
          </w:tcPr>
          <w:p w14:paraId="0A4AD34C" w14:textId="77777777" w:rsidR="0050129D" w:rsidRPr="008614BC" w:rsidRDefault="0050129D" w:rsidP="0050129D">
            <w:pPr>
              <w:pStyle w:val="NCEAtablebody"/>
              <w:rPr>
                <w:rFonts w:cs="Arial"/>
                <w:lang w:val="en-GB"/>
              </w:rPr>
            </w:pPr>
            <w:r w:rsidRPr="008614BC">
              <w:rPr>
                <w:rFonts w:cs="Arial"/>
                <w:lang w:val="en-GB"/>
              </w:rPr>
              <w:t>Analyse beliefs, attitudes and practices related to a nutritional issue for families in New Zealand.</w:t>
            </w:r>
          </w:p>
        </w:tc>
        <w:tc>
          <w:tcPr>
            <w:tcW w:w="1667" w:type="pct"/>
          </w:tcPr>
          <w:p w14:paraId="7398B64A" w14:textId="77777777" w:rsidR="0050129D" w:rsidRPr="008614BC" w:rsidRDefault="009458C2" w:rsidP="0050129D">
            <w:pPr>
              <w:pStyle w:val="NCEAtablebody"/>
              <w:rPr>
                <w:rFonts w:cs="Arial"/>
                <w:lang w:val="en-GB"/>
              </w:rPr>
            </w:pPr>
            <w:r>
              <w:rPr>
                <w:rFonts w:cs="Arial"/>
                <w:lang w:val="en-GB"/>
              </w:rPr>
              <w:t xml:space="preserve">Analyse, in depth, beliefs, attitudes and practices related to a nutritional issue for families in </w:t>
            </w:r>
            <w:smartTag w:uri="urn:schemas-microsoft-com:office:smarttags" w:element="place">
              <w:smartTag w:uri="urn:schemas-microsoft-com:office:smarttags" w:element="country-region">
                <w:r>
                  <w:rPr>
                    <w:rFonts w:cs="Arial"/>
                    <w:lang w:val="en-GB"/>
                  </w:rPr>
                  <w:t>New Zealand</w:t>
                </w:r>
              </w:smartTag>
            </w:smartTag>
            <w:r w:rsidR="0050129D" w:rsidRPr="008614BC">
              <w:rPr>
                <w:rFonts w:cs="Arial"/>
                <w:lang w:val="en-GB"/>
              </w:rPr>
              <w:t>.</w:t>
            </w:r>
          </w:p>
        </w:tc>
        <w:tc>
          <w:tcPr>
            <w:tcW w:w="1667" w:type="pct"/>
          </w:tcPr>
          <w:p w14:paraId="44963C9E" w14:textId="77777777" w:rsidR="0050129D" w:rsidRPr="008614BC" w:rsidRDefault="0050129D" w:rsidP="0050129D">
            <w:pPr>
              <w:pStyle w:val="NCEAtablebody"/>
              <w:rPr>
                <w:rFonts w:cs="Arial"/>
                <w:lang w:val="en-GB"/>
              </w:rPr>
            </w:pPr>
            <w:r w:rsidRPr="008614BC">
              <w:rPr>
                <w:rFonts w:cs="Arial"/>
                <w:lang w:val="en-GB"/>
              </w:rPr>
              <w:t>Comprehensively analyse beliefs, attitudes and practices related to a nutritional issue for families in New Zealand.</w:t>
            </w:r>
          </w:p>
        </w:tc>
      </w:tr>
    </w:tbl>
    <w:p w14:paraId="69057B18" w14:textId="77777777" w:rsidR="0050129D" w:rsidRPr="008614BC" w:rsidRDefault="0050129D" w:rsidP="0050129D">
      <w:pPr>
        <w:pStyle w:val="NCEAInstructionsbanner"/>
        <w:rPr>
          <w:lang w:val="en-GB"/>
        </w:rPr>
      </w:pPr>
      <w:r w:rsidRPr="008614BC">
        <w:rPr>
          <w:lang w:val="en-GB"/>
        </w:rPr>
        <w:t>Student instructions</w:t>
      </w:r>
    </w:p>
    <w:p w14:paraId="1250265B" w14:textId="77777777" w:rsidR="0050129D" w:rsidRPr="008614BC" w:rsidRDefault="0050129D" w:rsidP="0050129D">
      <w:pPr>
        <w:pStyle w:val="NCEAL2heading"/>
        <w:rPr>
          <w:b w:val="0"/>
          <w:sz w:val="24"/>
          <w:lang w:val="en-GB"/>
        </w:rPr>
      </w:pPr>
      <w:r w:rsidRPr="008614BC">
        <w:rPr>
          <w:lang w:val="en-GB"/>
        </w:rPr>
        <w:t xml:space="preserve">Introduction </w:t>
      </w:r>
    </w:p>
    <w:p w14:paraId="27DC3459" w14:textId="77777777" w:rsidR="0050129D" w:rsidRPr="00BF5B13" w:rsidRDefault="0050129D" w:rsidP="0050129D">
      <w:pPr>
        <w:pStyle w:val="NCEAbodytext"/>
        <w:rPr>
          <w:lang w:val="en-GB"/>
        </w:rPr>
      </w:pPr>
      <w:r w:rsidRPr="00BF5B13">
        <w:rPr>
          <w:lang w:val="en-GB"/>
        </w:rPr>
        <w:t xml:space="preserve">This assessment activity requires you to analyse beliefs, attitudes, and practices related to a nutritional issue for families in New Zealand. </w:t>
      </w:r>
    </w:p>
    <w:p w14:paraId="45D0F227" w14:textId="77777777" w:rsidR="0050129D" w:rsidRPr="00BF5B13" w:rsidRDefault="0050129D" w:rsidP="0050129D">
      <w:pPr>
        <w:pStyle w:val="NCEAbodytext"/>
        <w:rPr>
          <w:lang w:val="en-GB"/>
        </w:rPr>
      </w:pPr>
      <w:r w:rsidRPr="00BF5B13">
        <w:rPr>
          <w:lang w:val="en-GB"/>
        </w:rPr>
        <w:t>You will:</w:t>
      </w:r>
    </w:p>
    <w:p w14:paraId="7BE6A85E" w14:textId="77777777" w:rsidR="0050129D" w:rsidRPr="00BF5B13" w:rsidRDefault="0050129D" w:rsidP="0050129D">
      <w:pPr>
        <w:pStyle w:val="NCEAbullets"/>
        <w:rPr>
          <w:lang w:val="en-GB"/>
        </w:rPr>
      </w:pPr>
      <w:r w:rsidRPr="00BF5B13">
        <w:rPr>
          <w:lang w:val="en-GB"/>
        </w:rPr>
        <w:t>find evidence for and against the beliefs, attitudes, and practices associated with this issue</w:t>
      </w:r>
    </w:p>
    <w:p w14:paraId="5AD6150F" w14:textId="77777777" w:rsidR="0050129D" w:rsidRPr="00BF5B13" w:rsidRDefault="0050129D" w:rsidP="0050129D">
      <w:pPr>
        <w:pStyle w:val="NCEAbullets"/>
        <w:rPr>
          <w:lang w:val="en-GB"/>
        </w:rPr>
      </w:pPr>
      <w:r w:rsidRPr="00BF5B13">
        <w:rPr>
          <w:lang w:val="en-GB"/>
        </w:rPr>
        <w:t>draw a conclusion based on the weight of this evidence</w:t>
      </w:r>
    </w:p>
    <w:p w14:paraId="61F2C47A" w14:textId="77777777" w:rsidR="0050129D" w:rsidRPr="00BF5B13" w:rsidRDefault="0050129D" w:rsidP="0050129D">
      <w:pPr>
        <w:pStyle w:val="NCEAbullets"/>
        <w:rPr>
          <w:lang w:val="en-GB"/>
        </w:rPr>
      </w:pPr>
      <w:r w:rsidRPr="00BF5B13">
        <w:rPr>
          <w:lang w:val="en-GB"/>
        </w:rPr>
        <w:t xml:space="preserve">present your findings in a format agreed with your teacher. </w:t>
      </w:r>
    </w:p>
    <w:p w14:paraId="396868F8" w14:textId="77777777" w:rsidR="0050129D" w:rsidRPr="00BF5B13" w:rsidRDefault="0050129D" w:rsidP="0050129D">
      <w:pPr>
        <w:pStyle w:val="NCEAbodytext"/>
        <w:rPr>
          <w:lang w:val="en-GB"/>
        </w:rPr>
      </w:pPr>
      <w:r w:rsidRPr="00BF5B13">
        <w:rPr>
          <w:lang w:val="en-GB"/>
        </w:rPr>
        <w:t>You may work:</w:t>
      </w:r>
    </w:p>
    <w:p w14:paraId="758FB41A" w14:textId="77777777" w:rsidR="0050129D" w:rsidRPr="00BF5B13" w:rsidRDefault="0050129D" w:rsidP="0050129D">
      <w:pPr>
        <w:pStyle w:val="NCEAbullets"/>
        <w:rPr>
          <w:lang w:val="en-GB"/>
        </w:rPr>
      </w:pPr>
      <w:r w:rsidRPr="00BF5B13">
        <w:rPr>
          <w:lang w:val="en-GB"/>
        </w:rPr>
        <w:t>independently, presenting your findings as a written report, blog, magazine article, oral presentation, or edited video presentation</w:t>
      </w:r>
    </w:p>
    <w:p w14:paraId="24FD4AA0" w14:textId="77777777" w:rsidR="00214566" w:rsidRPr="00BF5B13" w:rsidRDefault="00214566" w:rsidP="00214566">
      <w:pPr>
        <w:pStyle w:val="NCEAbullets"/>
        <w:numPr>
          <w:ilvl w:val="0"/>
          <w:numId w:val="0"/>
        </w:numPr>
        <w:rPr>
          <w:lang w:val="en-GB"/>
        </w:rPr>
      </w:pPr>
      <w:r w:rsidRPr="00BF5B13">
        <w:rPr>
          <w:lang w:val="en-GB"/>
        </w:rPr>
        <w:t>OR</w:t>
      </w:r>
    </w:p>
    <w:p w14:paraId="2424954C" w14:textId="77777777" w:rsidR="0050129D" w:rsidRPr="00BF5B13" w:rsidRDefault="00BF5B13" w:rsidP="0050129D">
      <w:pPr>
        <w:pStyle w:val="NCEAbullets"/>
        <w:rPr>
          <w:lang w:val="en-GB"/>
        </w:rPr>
      </w:pPr>
      <w:r w:rsidRPr="00BF5B13">
        <w:rPr>
          <w:lang w:val="en-GB"/>
        </w:rPr>
        <w:t>in a small group, completing individual research and then presenting your findings as a prepared role-play, radio intervi</w:t>
      </w:r>
      <w:r>
        <w:rPr>
          <w:lang w:val="en-GB"/>
        </w:rPr>
        <w:t xml:space="preserve">ew or phone-in discussion, or </w:t>
      </w:r>
      <w:r w:rsidRPr="00BF5B13">
        <w:rPr>
          <w:lang w:val="en-GB"/>
        </w:rPr>
        <w:t xml:space="preserve">news report for a current affairs show. </w:t>
      </w:r>
      <w:r w:rsidR="0050129D" w:rsidRPr="00BF5B13">
        <w:rPr>
          <w:lang w:val="en-GB"/>
        </w:rPr>
        <w:t>In this case, you will document your role in the development of your group’s presentation in an individual journal.</w:t>
      </w:r>
    </w:p>
    <w:p w14:paraId="2A804ECA" w14:textId="77777777" w:rsidR="0050129D" w:rsidRPr="00BF5B13" w:rsidRDefault="0050129D" w:rsidP="0050129D">
      <w:pPr>
        <w:pStyle w:val="NCEAAnnotations"/>
        <w:pBdr>
          <w:bottom w:val="single" w:sz="4" w:space="2" w:color="333399"/>
        </w:pBdr>
        <w:rPr>
          <w:lang w:val="en-GB"/>
        </w:rPr>
      </w:pPr>
      <w:r w:rsidRPr="00BF5B13">
        <w:rPr>
          <w:lang w:val="en-GB"/>
        </w:rPr>
        <w:t xml:space="preserve">Teacher note: You may wish to make select one of these approaches for the class. Adapt the task instructions accordingly.  </w:t>
      </w:r>
    </w:p>
    <w:p w14:paraId="175B6E7B" w14:textId="77777777" w:rsidR="0050129D" w:rsidRPr="00BF5B13" w:rsidRDefault="0050129D" w:rsidP="0050129D">
      <w:pPr>
        <w:pStyle w:val="NCEAbodytext"/>
        <w:rPr>
          <w:lang w:val="en-GB"/>
        </w:rPr>
      </w:pPr>
      <w:r w:rsidRPr="00BF5B13">
        <w:rPr>
          <w:lang w:val="en-GB"/>
        </w:rPr>
        <w:t xml:space="preserve">You will have </w:t>
      </w:r>
      <w:r w:rsidRPr="00BF5B13">
        <w:rPr>
          <w:color w:val="B2A1C7"/>
          <w:lang w:val="en-GB"/>
        </w:rPr>
        <w:t>X</w:t>
      </w:r>
      <w:r w:rsidR="00820A90" w:rsidRPr="00BF5B13">
        <w:rPr>
          <w:lang w:val="en-GB"/>
        </w:rPr>
        <w:t xml:space="preserve"> hours of in</w:t>
      </w:r>
      <w:r w:rsidRPr="00BF5B13">
        <w:rPr>
          <w:lang w:val="en-GB"/>
        </w:rPr>
        <w:t xml:space="preserve"> and out-of-class time to complete this assessment activity. </w:t>
      </w:r>
    </w:p>
    <w:p w14:paraId="29AA2905" w14:textId="77777777" w:rsidR="0050129D" w:rsidRPr="00BF5B13" w:rsidRDefault="0050129D" w:rsidP="0050129D">
      <w:pPr>
        <w:pStyle w:val="NCEAAnnotations"/>
        <w:rPr>
          <w:lang w:val="en-GB"/>
        </w:rPr>
      </w:pPr>
      <w:r w:rsidRPr="00BF5B13">
        <w:rPr>
          <w:lang w:val="en-GB"/>
        </w:rPr>
        <w:t>Teacher note: Adapt the time allowed to meet the identified needs of your students.</w:t>
      </w:r>
    </w:p>
    <w:p w14:paraId="7FF47177" w14:textId="77777777" w:rsidR="0050129D" w:rsidRPr="00BF5B13" w:rsidRDefault="0050129D" w:rsidP="0050129D">
      <w:pPr>
        <w:pStyle w:val="NCEAL2heading"/>
        <w:rPr>
          <w:lang w:val="en-GB"/>
        </w:rPr>
      </w:pPr>
      <w:r w:rsidRPr="00BF5B13">
        <w:rPr>
          <w:lang w:val="en-GB"/>
        </w:rPr>
        <w:lastRenderedPageBreak/>
        <w:t>Task</w:t>
      </w:r>
    </w:p>
    <w:p w14:paraId="5FB1DB76" w14:textId="77777777" w:rsidR="0050129D" w:rsidRPr="00BF5B13" w:rsidRDefault="0050129D" w:rsidP="0050129D">
      <w:pPr>
        <w:pStyle w:val="NCEAL3heading"/>
        <w:tabs>
          <w:tab w:val="left" w:pos="567"/>
        </w:tabs>
        <w:rPr>
          <w:lang w:val="en-GB"/>
        </w:rPr>
      </w:pPr>
      <w:r w:rsidRPr="00BF5B13">
        <w:rPr>
          <w:lang w:val="en-GB"/>
        </w:rPr>
        <w:t>Determine your issue and focus</w:t>
      </w:r>
    </w:p>
    <w:p w14:paraId="453D3A2C" w14:textId="1C48BA87" w:rsidR="0050129D" w:rsidRPr="00BF5B13" w:rsidRDefault="0050129D" w:rsidP="0050129D">
      <w:pPr>
        <w:pStyle w:val="NCEAbodytext"/>
        <w:rPr>
          <w:lang w:val="en-GB"/>
        </w:rPr>
      </w:pPr>
      <w:r w:rsidRPr="00BF5B13">
        <w:rPr>
          <w:lang w:val="en-GB"/>
        </w:rPr>
        <w:t>Choose a</w:t>
      </w:r>
      <w:r w:rsidR="000E45A3" w:rsidRPr="00BF5B13">
        <w:rPr>
          <w:lang w:val="en-GB"/>
        </w:rPr>
        <w:t xml:space="preserve"> belief, attitude or practice related to the</w:t>
      </w:r>
      <w:r w:rsidRPr="00BF5B13">
        <w:rPr>
          <w:lang w:val="en-GB"/>
        </w:rPr>
        <w:t xml:space="preserve"> nutritional issue</w:t>
      </w:r>
      <w:r w:rsidR="000E45A3" w:rsidRPr="00BF5B13">
        <w:rPr>
          <w:lang w:val="en-GB"/>
        </w:rPr>
        <w:t xml:space="preserve"> that you are going to research</w:t>
      </w:r>
      <w:r w:rsidRPr="00BF5B13">
        <w:rPr>
          <w:lang w:val="en-GB"/>
        </w:rPr>
        <w:t>. Confirm your choice with your teacher.</w:t>
      </w:r>
    </w:p>
    <w:p w14:paraId="58ED90EF" w14:textId="77777777" w:rsidR="0050129D" w:rsidRPr="00BF5B13" w:rsidRDefault="0050129D" w:rsidP="0050129D">
      <w:pPr>
        <w:pStyle w:val="NCEAAnnotations"/>
        <w:rPr>
          <w:lang w:val="en-GB"/>
        </w:rPr>
      </w:pPr>
      <w:r w:rsidRPr="00BF5B13">
        <w:rPr>
          <w:lang w:val="en-GB"/>
        </w:rPr>
        <w:t xml:space="preserve">Teacher note: Ensure the </w:t>
      </w:r>
      <w:r w:rsidR="00214566" w:rsidRPr="00BF5B13">
        <w:rPr>
          <w:lang w:val="en-GB"/>
        </w:rPr>
        <w:t xml:space="preserve">belief, attitude or practice </w:t>
      </w:r>
      <w:r w:rsidRPr="00BF5B13">
        <w:rPr>
          <w:lang w:val="en-GB"/>
        </w:rPr>
        <w:t xml:space="preserve">is of sufficient complexity to allow an in-depth investigation. </w:t>
      </w:r>
    </w:p>
    <w:p w14:paraId="2CDE10B2" w14:textId="77777777" w:rsidR="0050129D" w:rsidRPr="00BF5B13" w:rsidRDefault="0050129D" w:rsidP="0050129D">
      <w:pPr>
        <w:pStyle w:val="NCEAL3heading"/>
        <w:tabs>
          <w:tab w:val="left" w:pos="567"/>
        </w:tabs>
        <w:rPr>
          <w:lang w:val="en-GB"/>
        </w:rPr>
      </w:pPr>
      <w:r w:rsidRPr="00BF5B13">
        <w:rPr>
          <w:lang w:val="en-GB"/>
        </w:rPr>
        <w:t xml:space="preserve">Conduct research </w:t>
      </w:r>
    </w:p>
    <w:p w14:paraId="5E333768" w14:textId="1373AE7C" w:rsidR="0050129D" w:rsidRPr="00BF5B13" w:rsidRDefault="0050129D" w:rsidP="0050129D">
      <w:pPr>
        <w:pStyle w:val="NCEAbodytext"/>
        <w:rPr>
          <w:lang w:val="en-GB"/>
        </w:rPr>
      </w:pPr>
      <w:r w:rsidRPr="00BF5B13">
        <w:rPr>
          <w:lang w:val="en-GB"/>
        </w:rPr>
        <w:t>Research beliefs, attitudes, and practices related to the nutritional issue you have chosen. Gather evidence for and against the different points of view.</w:t>
      </w:r>
    </w:p>
    <w:p w14:paraId="6DE17A34" w14:textId="77777777" w:rsidR="000E45A3" w:rsidRPr="00BF5B13" w:rsidRDefault="0050129D" w:rsidP="0050129D">
      <w:pPr>
        <w:pStyle w:val="NCEAbodytext"/>
        <w:rPr>
          <w:lang w:val="en-GB"/>
        </w:rPr>
      </w:pPr>
      <w:r w:rsidRPr="00BF5B13">
        <w:rPr>
          <w:lang w:val="en-GB"/>
        </w:rPr>
        <w:t xml:space="preserve">Identify assumptions and misconceptions that underlie these beliefs, attitudes, or practices. </w:t>
      </w:r>
    </w:p>
    <w:p w14:paraId="7E1A0C88" w14:textId="77777777" w:rsidR="000E45A3" w:rsidRPr="00BF5B13" w:rsidRDefault="000E45A3" w:rsidP="0050129D">
      <w:pPr>
        <w:pStyle w:val="NCEAbodytext"/>
        <w:rPr>
          <w:lang w:val="en-GB"/>
        </w:rPr>
      </w:pPr>
      <w:r w:rsidRPr="00BF5B13">
        <w:rPr>
          <w:lang w:val="en-GB"/>
        </w:rPr>
        <w:t>Explain the underlying factors or determinants that have contributed to the nutritional issue. Use the credible evidence to support your explanation.</w:t>
      </w:r>
    </w:p>
    <w:p w14:paraId="485FB01F" w14:textId="77777777" w:rsidR="0050129D" w:rsidRPr="00BF5B13" w:rsidRDefault="0050129D" w:rsidP="0050129D">
      <w:pPr>
        <w:pStyle w:val="NCEAbodytext"/>
        <w:rPr>
          <w:lang w:val="en-GB"/>
        </w:rPr>
      </w:pPr>
      <w:r w:rsidRPr="00BF5B13">
        <w:rPr>
          <w:lang w:val="en-GB"/>
        </w:rPr>
        <w:t>Gather evidence that can be used to challenge these assumptions and misconceptions.</w:t>
      </w:r>
    </w:p>
    <w:p w14:paraId="19F472B3" w14:textId="77777777" w:rsidR="0050129D" w:rsidRPr="00BF5B13" w:rsidRDefault="0050129D" w:rsidP="0050129D">
      <w:pPr>
        <w:pStyle w:val="NCEAL3heading"/>
        <w:tabs>
          <w:tab w:val="left" w:pos="567"/>
        </w:tabs>
        <w:rPr>
          <w:lang w:val="en-GB"/>
        </w:rPr>
      </w:pPr>
      <w:r w:rsidRPr="00BF5B13">
        <w:rPr>
          <w:lang w:val="en-GB"/>
        </w:rPr>
        <w:t xml:space="preserve">Write a report </w:t>
      </w:r>
    </w:p>
    <w:p w14:paraId="51E103E9" w14:textId="77777777" w:rsidR="0050129D" w:rsidRPr="00BF5B13" w:rsidRDefault="0050129D" w:rsidP="0050129D">
      <w:pPr>
        <w:pStyle w:val="NCEAbodytext"/>
        <w:rPr>
          <w:lang w:val="en-GB"/>
        </w:rPr>
      </w:pPr>
      <w:r w:rsidRPr="00BF5B13">
        <w:rPr>
          <w:lang w:val="en-GB"/>
        </w:rPr>
        <w:t xml:space="preserve">Create a report that analyses your selected nutritional issue, using a format agreed with your teacher. </w:t>
      </w:r>
    </w:p>
    <w:p w14:paraId="405FD50A" w14:textId="77777777" w:rsidR="0050129D" w:rsidRPr="00BF5B13" w:rsidRDefault="0050129D" w:rsidP="0050129D">
      <w:pPr>
        <w:pStyle w:val="NCEAbodytext"/>
        <w:rPr>
          <w:lang w:val="en-GB"/>
        </w:rPr>
      </w:pPr>
      <w:r w:rsidRPr="00BF5B13">
        <w:rPr>
          <w:lang w:val="en-GB"/>
        </w:rPr>
        <w:t>In your report or presentation:</w:t>
      </w:r>
    </w:p>
    <w:p w14:paraId="377CC0D7" w14:textId="77777777" w:rsidR="0050129D" w:rsidRPr="00BF5B13" w:rsidRDefault="0050129D" w:rsidP="0050129D">
      <w:pPr>
        <w:pStyle w:val="NCEAbullets"/>
        <w:rPr>
          <w:lang w:val="en-GB"/>
        </w:rPr>
      </w:pPr>
      <w:r w:rsidRPr="00BF5B13">
        <w:rPr>
          <w:lang w:val="en-GB"/>
        </w:rPr>
        <w:t xml:space="preserve">identify a nutritional issue and explain how it </w:t>
      </w:r>
      <w:r w:rsidR="000E45A3" w:rsidRPr="00BF5B13">
        <w:rPr>
          <w:lang w:val="en-GB"/>
        </w:rPr>
        <w:t>affects</w:t>
      </w:r>
      <w:r w:rsidRPr="00BF5B13">
        <w:rPr>
          <w:lang w:val="en-GB"/>
        </w:rPr>
        <w:t xml:space="preserve"> families in New Zealand</w:t>
      </w:r>
    </w:p>
    <w:p w14:paraId="47FEDAA3" w14:textId="77777777" w:rsidR="0050129D" w:rsidRPr="00BF5B13" w:rsidRDefault="0050129D" w:rsidP="0050129D">
      <w:pPr>
        <w:pStyle w:val="NCEAbullets"/>
        <w:rPr>
          <w:lang w:val="en-GB"/>
        </w:rPr>
      </w:pPr>
      <w:r w:rsidRPr="00BF5B13">
        <w:rPr>
          <w:lang w:val="en-GB"/>
        </w:rPr>
        <w:t>thoroughly examine one or more beliefs, attitudes, and practices related to this nutritional issue by explaining what these are and how they relate to families in New Zealand</w:t>
      </w:r>
    </w:p>
    <w:p w14:paraId="17167396" w14:textId="77777777" w:rsidR="009D53A6" w:rsidRPr="00BF5B13" w:rsidRDefault="009D53A6" w:rsidP="008D7ABE">
      <w:pPr>
        <w:pStyle w:val="NCEAbullets"/>
        <w:rPr>
          <w:lang w:val="en-GB"/>
        </w:rPr>
      </w:pPr>
      <w:r w:rsidRPr="00BF5B13">
        <w:rPr>
          <w:lang w:val="en-GB"/>
        </w:rPr>
        <w:t>Explain the underlying factors or determinants that have contributed to the nutritional issue. Use credible evide</w:t>
      </w:r>
      <w:r w:rsidR="005A30C7">
        <w:rPr>
          <w:lang w:val="en-GB"/>
        </w:rPr>
        <w:t>nce to support your explanation</w:t>
      </w:r>
    </w:p>
    <w:p w14:paraId="535D0933" w14:textId="77777777" w:rsidR="0050129D" w:rsidRPr="00BF5B13" w:rsidRDefault="0050129D" w:rsidP="0050129D">
      <w:pPr>
        <w:pStyle w:val="NCEAbullets"/>
        <w:rPr>
          <w:lang w:val="en-GB"/>
        </w:rPr>
      </w:pPr>
      <w:r w:rsidRPr="00BF5B13">
        <w:rPr>
          <w:lang w:val="en-GB"/>
        </w:rPr>
        <w:t>present evidence for different points of view on these beliefs, attitudes, or practices. Identify cre</w:t>
      </w:r>
      <w:r w:rsidR="005A30C7">
        <w:rPr>
          <w:lang w:val="en-GB"/>
        </w:rPr>
        <w:t>dible sources for this evidence</w:t>
      </w:r>
    </w:p>
    <w:p w14:paraId="3336BCD9" w14:textId="77777777" w:rsidR="0050129D" w:rsidRPr="00BF5B13" w:rsidRDefault="0050129D" w:rsidP="0050129D">
      <w:pPr>
        <w:pStyle w:val="NCEAbullets"/>
        <w:rPr>
          <w:lang w:val="en-GB"/>
        </w:rPr>
      </w:pPr>
      <w:r w:rsidRPr="00BF5B13">
        <w:rPr>
          <w:lang w:val="en-GB"/>
        </w:rPr>
        <w:t>identify the assumptions and misconceptions that underlie these beliefs, attitudes, or practices</w:t>
      </w:r>
    </w:p>
    <w:p w14:paraId="55F7AA12" w14:textId="77777777" w:rsidR="0050129D" w:rsidRPr="00BF5B13" w:rsidRDefault="0050129D" w:rsidP="0050129D">
      <w:pPr>
        <w:pStyle w:val="NCEAbullets"/>
        <w:rPr>
          <w:lang w:val="en-GB"/>
        </w:rPr>
      </w:pPr>
      <w:r w:rsidRPr="00BF5B13">
        <w:rPr>
          <w:lang w:val="en-GB"/>
        </w:rPr>
        <w:t>present evidence to challenge these assumptions and misconceptions. Identify cre</w:t>
      </w:r>
      <w:r w:rsidR="005A30C7">
        <w:rPr>
          <w:lang w:val="en-GB"/>
        </w:rPr>
        <w:t>dible sources for this evidence</w:t>
      </w:r>
    </w:p>
    <w:p w14:paraId="19445B32" w14:textId="77777777" w:rsidR="0050129D" w:rsidRPr="00BF5B13" w:rsidRDefault="0050129D" w:rsidP="0050129D">
      <w:pPr>
        <w:pStyle w:val="NCEAbullets"/>
        <w:rPr>
          <w:lang w:val="en-GB"/>
        </w:rPr>
      </w:pPr>
      <w:r w:rsidRPr="00BF5B13">
        <w:rPr>
          <w:lang w:val="en-GB"/>
        </w:rPr>
        <w:t xml:space="preserve">weigh up the evidence to refute (or support) the beliefs, attitudes, or practices under examination. </w:t>
      </w:r>
    </w:p>
    <w:p w14:paraId="6E6B3ACB" w14:textId="77777777" w:rsidR="00C07FDD" w:rsidRPr="00BF5B13" w:rsidRDefault="00C07FDD" w:rsidP="00C07FDD">
      <w:pPr>
        <w:pStyle w:val="NCEAbodytext"/>
        <w:rPr>
          <w:lang w:val="en-GB"/>
        </w:rPr>
      </w:pPr>
      <w:r w:rsidRPr="00BF5B13">
        <w:rPr>
          <w:lang w:val="en-GB"/>
        </w:rPr>
        <w:t>If you are working in a group, choose a different belief, attitude or practice related to the nutritional issue that you will research individually. Hand a copy of this research to your teacher.</w:t>
      </w:r>
    </w:p>
    <w:p w14:paraId="22BB6F57" w14:textId="532EF2C4" w:rsidR="00C07FDD" w:rsidRPr="00BF5B13" w:rsidRDefault="00C07FDD" w:rsidP="00C07FDD">
      <w:pPr>
        <w:pStyle w:val="NCEAbodytext"/>
        <w:rPr>
          <w:lang w:val="en-GB"/>
        </w:rPr>
      </w:pPr>
      <w:r w:rsidRPr="00BF5B13">
        <w:rPr>
          <w:lang w:val="en-GB"/>
        </w:rPr>
        <w:t xml:space="preserve">Decide with your group how you will collaborate to create a presentation. See Resource </w:t>
      </w:r>
      <w:r w:rsidR="00733188">
        <w:rPr>
          <w:lang w:val="en-GB"/>
        </w:rPr>
        <w:t>A</w:t>
      </w:r>
      <w:r w:rsidRPr="00BF5B13">
        <w:rPr>
          <w:lang w:val="en-GB"/>
        </w:rPr>
        <w:t xml:space="preserve"> for a sample workflow. </w:t>
      </w:r>
    </w:p>
    <w:p w14:paraId="0BAB1E2C" w14:textId="77777777" w:rsidR="00C07FDD" w:rsidRPr="00BF5B13" w:rsidRDefault="00C07FDD" w:rsidP="00C07FDD">
      <w:pPr>
        <w:pStyle w:val="NCEAbodytext"/>
        <w:rPr>
          <w:lang w:val="en-GB"/>
        </w:rPr>
      </w:pPr>
      <w:r w:rsidRPr="00BF5B13">
        <w:rPr>
          <w:lang w:val="en-GB"/>
        </w:rPr>
        <w:t>Make a note of your decisions and provide an overview of the decision-making process in a journal.</w:t>
      </w:r>
    </w:p>
    <w:p w14:paraId="3EB12EFD" w14:textId="77777777" w:rsidR="0050129D" w:rsidRPr="00BF5B13" w:rsidRDefault="0050129D" w:rsidP="0050129D">
      <w:pPr>
        <w:pStyle w:val="NCEAbodytext"/>
        <w:rPr>
          <w:lang w:val="en-GB"/>
        </w:rPr>
      </w:pPr>
      <w:r w:rsidRPr="00BF5B13">
        <w:rPr>
          <w:lang w:val="en-GB"/>
        </w:rPr>
        <w:t>Submit your report or presentation, as agreed with your teacher. If you worked as part of a group, submit your journal with your report or presentation.</w:t>
      </w:r>
    </w:p>
    <w:p w14:paraId="2E6471CF" w14:textId="77777777" w:rsidR="00C07FDD" w:rsidRPr="00BF5B13" w:rsidRDefault="00C07FDD" w:rsidP="0050129D">
      <w:pPr>
        <w:pStyle w:val="NCEAbodytext"/>
        <w:rPr>
          <w:b/>
          <w:lang w:val="en-GB"/>
        </w:rPr>
      </w:pPr>
      <w:r w:rsidRPr="00BF5B13">
        <w:rPr>
          <w:lang w:val="en-GB"/>
        </w:rPr>
        <w:lastRenderedPageBreak/>
        <w:t xml:space="preserve">After the group’s presentation, complete a final reflection </w:t>
      </w:r>
      <w:r w:rsidR="00820A90" w:rsidRPr="00BF5B13">
        <w:rPr>
          <w:lang w:val="en-GB"/>
        </w:rPr>
        <w:t>that</w:t>
      </w:r>
      <w:r w:rsidRPr="00BF5B13">
        <w:rPr>
          <w:lang w:val="en-GB"/>
        </w:rPr>
        <w:t xml:space="preserve"> includes any further evidence and thinking you may have related to your chosen belief, attitude or practice.</w:t>
      </w:r>
    </w:p>
    <w:p w14:paraId="5E6EDA21" w14:textId="77777777" w:rsidR="0050129D" w:rsidRPr="00BF5B13" w:rsidRDefault="0050129D" w:rsidP="0050129D">
      <w:pPr>
        <w:pStyle w:val="NCEAAnnotations"/>
        <w:rPr>
          <w:lang w:val="en-GB"/>
        </w:rPr>
      </w:pPr>
      <w:r w:rsidRPr="00BF5B13">
        <w:rPr>
          <w:lang w:val="en-GB"/>
        </w:rPr>
        <w:t xml:space="preserve">Teacher note: If students are taking approach 2, you may let them deliver the presentation live to the class or as an edited video. You may require them to submit a written script prior to delivering the presentation to ensure fairness. </w:t>
      </w:r>
    </w:p>
    <w:p w14:paraId="0D349D86" w14:textId="38E900CB" w:rsidR="0050129D" w:rsidRPr="005A30C7" w:rsidRDefault="0050129D" w:rsidP="005A30C7">
      <w:pPr>
        <w:pStyle w:val="NCEAL2heading"/>
      </w:pPr>
      <w:r w:rsidRPr="00BF5B13">
        <w:br w:type="page"/>
      </w:r>
      <w:r w:rsidRPr="005A30C7">
        <w:rPr>
          <w:lang w:val="en-GB"/>
        </w:rPr>
        <w:lastRenderedPageBreak/>
        <w:t xml:space="preserve">Resource A: </w:t>
      </w:r>
      <w:r w:rsidRPr="005A30C7">
        <w:t>Sample workflow when collaborating to write a presentation</w:t>
      </w:r>
    </w:p>
    <w:p w14:paraId="368BC2D6" w14:textId="77777777" w:rsidR="0050129D" w:rsidRPr="00BF5B13" w:rsidRDefault="0050129D" w:rsidP="0050129D">
      <w:pPr>
        <w:pStyle w:val="NCEAbodytext"/>
        <w:rPr>
          <w:lang w:val="en-GB"/>
        </w:rPr>
      </w:pPr>
      <w:r w:rsidRPr="00BF5B13">
        <w:rPr>
          <w:lang w:val="en-GB"/>
        </w:rPr>
        <w:t xml:space="preserve">The following sample workflow is a guideline to writing a presentation as a team project. There are other ways to approach this task. Find a way that suits your team. </w:t>
      </w:r>
    </w:p>
    <w:p w14:paraId="2ABE59EC" w14:textId="77777777" w:rsidR="0050129D" w:rsidRPr="00BF5B13" w:rsidRDefault="0050129D" w:rsidP="0050129D">
      <w:pPr>
        <w:pStyle w:val="NCEAnumbers"/>
        <w:numPr>
          <w:ilvl w:val="0"/>
          <w:numId w:val="18"/>
        </w:numPr>
        <w:rPr>
          <w:lang w:val="en-GB"/>
        </w:rPr>
      </w:pPr>
      <w:r w:rsidRPr="00BF5B13">
        <w:rPr>
          <w:lang w:val="en-GB"/>
        </w:rPr>
        <w:t xml:space="preserve">Undertake detailed </w:t>
      </w:r>
      <w:r w:rsidR="000E45A3" w:rsidRPr="00BF5B13">
        <w:rPr>
          <w:lang w:val="en-GB"/>
        </w:rPr>
        <w:t xml:space="preserve">individual </w:t>
      </w:r>
      <w:r w:rsidRPr="00BF5B13">
        <w:rPr>
          <w:lang w:val="en-GB"/>
        </w:rPr>
        <w:t>research of the presentation topic.</w:t>
      </w:r>
    </w:p>
    <w:p w14:paraId="638C7EEF" w14:textId="77777777" w:rsidR="0050129D" w:rsidRPr="00BF5B13" w:rsidRDefault="0050129D" w:rsidP="0050129D">
      <w:pPr>
        <w:pStyle w:val="NCEAnumbers"/>
        <w:numPr>
          <w:ilvl w:val="0"/>
          <w:numId w:val="18"/>
        </w:numPr>
        <w:rPr>
          <w:lang w:val="en-GB"/>
        </w:rPr>
      </w:pPr>
      <w:r w:rsidRPr="00BF5B13">
        <w:rPr>
          <w:lang w:val="en-GB"/>
        </w:rPr>
        <w:t xml:space="preserve">Jointly write a basic outline of the presentation. </w:t>
      </w:r>
    </w:p>
    <w:p w14:paraId="1FEE8C9D" w14:textId="77777777" w:rsidR="0050129D" w:rsidRPr="00BF5B13" w:rsidRDefault="0050129D" w:rsidP="0050129D">
      <w:pPr>
        <w:pStyle w:val="NCEAnumbers"/>
        <w:numPr>
          <w:ilvl w:val="0"/>
          <w:numId w:val="18"/>
        </w:numPr>
        <w:rPr>
          <w:lang w:val="en-GB"/>
        </w:rPr>
      </w:pPr>
      <w:r w:rsidRPr="00BF5B13">
        <w:rPr>
          <w:lang w:val="en-GB"/>
        </w:rPr>
        <w:t>Divide this outline into sections.</w:t>
      </w:r>
    </w:p>
    <w:p w14:paraId="1D952B32" w14:textId="77777777" w:rsidR="0050129D" w:rsidRPr="00BF5B13" w:rsidRDefault="0050129D" w:rsidP="0050129D">
      <w:pPr>
        <w:pStyle w:val="NCEAnumbers"/>
        <w:numPr>
          <w:ilvl w:val="0"/>
          <w:numId w:val="18"/>
        </w:numPr>
        <w:rPr>
          <w:lang w:val="en-GB"/>
        </w:rPr>
      </w:pPr>
      <w:r w:rsidRPr="00BF5B13">
        <w:rPr>
          <w:lang w:val="en-GB"/>
        </w:rPr>
        <w:t>Assign each section to a specific team member to write. (This is likely to involve deciding who will present each different section.)</w:t>
      </w:r>
    </w:p>
    <w:p w14:paraId="7EA6CD90" w14:textId="77777777" w:rsidR="0050129D" w:rsidRPr="00BF5B13" w:rsidRDefault="0050129D" w:rsidP="0050129D">
      <w:pPr>
        <w:pStyle w:val="NCEAnumbers"/>
        <w:numPr>
          <w:ilvl w:val="0"/>
          <w:numId w:val="18"/>
        </w:numPr>
        <w:rPr>
          <w:lang w:val="en-GB"/>
        </w:rPr>
      </w:pPr>
      <w:r w:rsidRPr="00BF5B13">
        <w:rPr>
          <w:lang w:val="en-GB"/>
        </w:rPr>
        <w:t>Jointly review each completed section, adding extra ideas and evidence.</w:t>
      </w:r>
    </w:p>
    <w:p w14:paraId="60291A8D" w14:textId="77777777" w:rsidR="0050129D" w:rsidRPr="00BF5B13" w:rsidRDefault="0050129D" w:rsidP="0050129D">
      <w:pPr>
        <w:pStyle w:val="NCEAnumbers"/>
        <w:numPr>
          <w:ilvl w:val="0"/>
          <w:numId w:val="18"/>
        </w:numPr>
        <w:rPr>
          <w:lang w:val="en-GB"/>
        </w:rPr>
      </w:pPr>
      <w:r w:rsidRPr="00BF5B13">
        <w:rPr>
          <w:lang w:val="en-GB"/>
        </w:rPr>
        <w:t>Jointly review the whole presentation to ensure that it has a logical flow and a consistent style.</w:t>
      </w:r>
    </w:p>
    <w:p w14:paraId="23EC7C33" w14:textId="77777777" w:rsidR="006A2BAD" w:rsidRDefault="0050129D" w:rsidP="0050129D">
      <w:pPr>
        <w:pStyle w:val="NCEAAnnotations"/>
        <w:rPr>
          <w:lang w:val="en-GB"/>
        </w:rPr>
      </w:pPr>
      <w:r w:rsidRPr="00BF5B13">
        <w:rPr>
          <w:lang w:val="en-GB"/>
        </w:rPr>
        <w:t>Teacher note: Delete this Resource if it does not apply.</w:t>
      </w:r>
    </w:p>
    <w:p w14:paraId="4265765C" w14:textId="77777777" w:rsidR="0050129D" w:rsidRPr="00BF5B13" w:rsidRDefault="0050129D" w:rsidP="006A2BAD">
      <w:pPr>
        <w:pStyle w:val="NCEAAnnotations"/>
        <w:rPr>
          <w:lang w:val="en-GB"/>
        </w:rPr>
        <w:sectPr w:rsidR="0050129D" w:rsidRPr="00BF5B13" w:rsidSect="006A2BAD">
          <w:headerReference w:type="default" r:id="rId16"/>
          <w:pgSz w:w="11901" w:h="16840"/>
          <w:pgMar w:top="1440" w:right="1797" w:bottom="1440" w:left="1797" w:header="720" w:footer="720" w:gutter="0"/>
          <w:cols w:space="708"/>
          <w:docGrid w:linePitch="360"/>
        </w:sectPr>
      </w:pPr>
    </w:p>
    <w:p w14:paraId="497A8C5A" w14:textId="77777777" w:rsidR="0050129D" w:rsidRPr="008614BC" w:rsidRDefault="0050129D" w:rsidP="00BD3983">
      <w:pPr>
        <w:pStyle w:val="NCEAL2heading"/>
        <w:spacing w:before="0"/>
        <w:rPr>
          <w:i/>
          <w:lang w:val="en-GB"/>
        </w:rPr>
      </w:pPr>
      <w:r w:rsidRPr="008614BC">
        <w:rPr>
          <w:lang w:val="en-GB"/>
        </w:rPr>
        <w:lastRenderedPageBreak/>
        <w:t xml:space="preserve">Assessment schedule: Home Economics </w:t>
      </w:r>
      <w:r w:rsidR="000D499B" w:rsidRPr="008614BC">
        <w:rPr>
          <w:lang w:val="en-GB"/>
        </w:rPr>
        <w:t>91301</w:t>
      </w:r>
      <w:r w:rsidRPr="008614BC">
        <w:rPr>
          <w:lang w:val="en-GB"/>
        </w:rPr>
        <w:t xml:space="preserve"> Choose an Issue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8"/>
        <w:gridCol w:w="4650"/>
        <w:gridCol w:w="4650"/>
      </w:tblGrid>
      <w:tr w:rsidR="0050129D" w:rsidRPr="00BF5B13" w14:paraId="4E392DF4" w14:textId="77777777" w:rsidTr="2A9A1DAE">
        <w:tc>
          <w:tcPr>
            <w:tcW w:w="1666" w:type="pct"/>
          </w:tcPr>
          <w:p w14:paraId="7D6725DE" w14:textId="77777777" w:rsidR="0050129D" w:rsidRPr="00BF5B13" w:rsidRDefault="0050129D" w:rsidP="0056093A">
            <w:pPr>
              <w:pStyle w:val="NCEAtablehead"/>
            </w:pPr>
            <w:r w:rsidRPr="00BF5B13">
              <w:t xml:space="preserve">Evidence/Judgements for </w:t>
            </w:r>
            <w:r w:rsidR="0056093A">
              <w:t>A</w:t>
            </w:r>
            <w:r w:rsidRPr="00BF5B13">
              <w:t>chievement</w:t>
            </w:r>
          </w:p>
        </w:tc>
        <w:tc>
          <w:tcPr>
            <w:tcW w:w="1667" w:type="pct"/>
          </w:tcPr>
          <w:p w14:paraId="7924B94B" w14:textId="77777777" w:rsidR="0050129D" w:rsidRPr="00BF5B13" w:rsidRDefault="0050129D" w:rsidP="0056093A">
            <w:pPr>
              <w:pStyle w:val="NCEAtablehead"/>
            </w:pPr>
            <w:r w:rsidRPr="00BF5B13">
              <w:t xml:space="preserve">Evidence/Judgements for </w:t>
            </w:r>
            <w:r w:rsidR="0056093A">
              <w:t>A</w:t>
            </w:r>
            <w:r w:rsidRPr="00BF5B13">
              <w:t xml:space="preserve">chievement with </w:t>
            </w:r>
            <w:r w:rsidR="0056093A">
              <w:t>M</w:t>
            </w:r>
            <w:r w:rsidRPr="00BF5B13">
              <w:t>erit</w:t>
            </w:r>
          </w:p>
        </w:tc>
        <w:tc>
          <w:tcPr>
            <w:tcW w:w="1667" w:type="pct"/>
          </w:tcPr>
          <w:p w14:paraId="10E577FF" w14:textId="77777777" w:rsidR="0050129D" w:rsidRPr="00BF5B13" w:rsidRDefault="0050129D" w:rsidP="0056093A">
            <w:pPr>
              <w:pStyle w:val="NCEAtablehead"/>
            </w:pPr>
            <w:r w:rsidRPr="00BF5B13">
              <w:t xml:space="preserve">Evidence/Judgements for </w:t>
            </w:r>
            <w:r w:rsidR="0056093A">
              <w:t>A</w:t>
            </w:r>
            <w:r w:rsidRPr="00BF5B13">
              <w:t xml:space="preserve">chievement with </w:t>
            </w:r>
            <w:r w:rsidR="0056093A">
              <w:t>E</w:t>
            </w:r>
            <w:r w:rsidRPr="00BF5B13">
              <w:t>xcellence</w:t>
            </w:r>
          </w:p>
        </w:tc>
      </w:tr>
      <w:tr w:rsidR="0050129D" w:rsidRPr="00BF5B13" w14:paraId="64A711EE" w14:textId="77777777" w:rsidTr="2A9A1DAE">
        <w:tc>
          <w:tcPr>
            <w:tcW w:w="1666" w:type="pct"/>
          </w:tcPr>
          <w:p w14:paraId="02A4CBF3" w14:textId="77777777" w:rsidR="0050129D" w:rsidRPr="00BF5B13" w:rsidRDefault="0050129D" w:rsidP="0050129D">
            <w:pPr>
              <w:pStyle w:val="NCEAtablebody"/>
              <w:rPr>
                <w:i/>
                <w:lang w:val="en-GB"/>
              </w:rPr>
            </w:pPr>
            <w:r w:rsidRPr="00BF5B13">
              <w:rPr>
                <w:lang w:val="en-GB"/>
              </w:rPr>
              <w:t>The student has analysed beliefs, attitudes, and practices related to a nutritional issue for families in New Zealand.</w:t>
            </w:r>
          </w:p>
          <w:p w14:paraId="0730E8BF" w14:textId="77777777" w:rsidR="0050129D" w:rsidRPr="00BF5B13" w:rsidRDefault="0050129D" w:rsidP="0050129D">
            <w:pPr>
              <w:pStyle w:val="NCEAtableevidence"/>
              <w:rPr>
                <w:i w:val="0"/>
                <w:lang w:val="en-GB"/>
              </w:rPr>
            </w:pPr>
            <w:r w:rsidRPr="00BF5B13">
              <w:rPr>
                <w:i w:val="0"/>
                <w:lang w:val="en-GB"/>
              </w:rPr>
              <w:t xml:space="preserve">The student has: </w:t>
            </w:r>
          </w:p>
          <w:p w14:paraId="7A5D9518" w14:textId="77777777" w:rsidR="0050129D" w:rsidRPr="00BF5B13" w:rsidRDefault="0050129D" w:rsidP="0050129D">
            <w:pPr>
              <w:pStyle w:val="NCEAtablebullet"/>
              <w:rPr>
                <w:lang w:val="en-GB"/>
              </w:rPr>
            </w:pPr>
            <w:r w:rsidRPr="00BF5B13">
              <w:rPr>
                <w:lang w:val="en-GB"/>
              </w:rPr>
              <w:t>e</w:t>
            </w:r>
            <w:r w:rsidR="00426112" w:rsidRPr="00BF5B13">
              <w:rPr>
                <w:lang w:val="en-GB"/>
              </w:rPr>
              <w:t>xplained</w:t>
            </w:r>
            <w:r w:rsidRPr="00BF5B13">
              <w:rPr>
                <w:lang w:val="en-GB"/>
              </w:rPr>
              <w:t xml:space="preserve"> one or more beliefs, attitudes, and practices related to this nutritional issue </w:t>
            </w:r>
            <w:r w:rsidR="00426112" w:rsidRPr="00BF5B13">
              <w:rPr>
                <w:lang w:val="en-GB"/>
              </w:rPr>
              <w:t>for</w:t>
            </w:r>
            <w:r w:rsidRPr="00BF5B13">
              <w:rPr>
                <w:lang w:val="en-GB"/>
              </w:rPr>
              <w:t xml:space="preserve"> families in New Zealand.</w:t>
            </w:r>
          </w:p>
          <w:p w14:paraId="732DA2E8" w14:textId="77777777" w:rsidR="0050129D" w:rsidRPr="00BF5B13" w:rsidRDefault="0050129D" w:rsidP="0050129D">
            <w:pPr>
              <w:pStyle w:val="NCEAtableevidence"/>
              <w:rPr>
                <w:i w:val="0"/>
                <w:lang w:val="en-GB"/>
              </w:rPr>
            </w:pPr>
            <w:r w:rsidRPr="00BF5B13">
              <w:rPr>
                <w:i w:val="0"/>
                <w:lang w:val="en-GB"/>
              </w:rPr>
              <w:t>For example:</w:t>
            </w:r>
          </w:p>
          <w:p w14:paraId="38CF903F" w14:textId="77777777" w:rsidR="0050129D" w:rsidRPr="00BF5B13" w:rsidRDefault="0050129D" w:rsidP="0050129D">
            <w:pPr>
              <w:pStyle w:val="NCEAtableevidence"/>
              <w:rPr>
                <w:lang w:val="en-GB"/>
              </w:rPr>
            </w:pPr>
            <w:r w:rsidRPr="00BF5B13">
              <w:rPr>
                <w:lang w:val="en-GB"/>
              </w:rPr>
              <w:t>Food insecurity is a</w:t>
            </w:r>
            <w:r w:rsidR="009D53A6" w:rsidRPr="00BF5B13">
              <w:rPr>
                <w:lang w:val="en-GB"/>
              </w:rPr>
              <w:t>n</w:t>
            </w:r>
            <w:r w:rsidRPr="00BF5B13">
              <w:rPr>
                <w:lang w:val="en-GB"/>
              </w:rPr>
              <w:t xml:space="preserve"> </w:t>
            </w:r>
            <w:r w:rsidR="00565AF5" w:rsidRPr="00BF5B13">
              <w:rPr>
                <w:lang w:val="en-GB"/>
              </w:rPr>
              <w:t xml:space="preserve">issue </w:t>
            </w:r>
            <w:r w:rsidRPr="00BF5B13">
              <w:rPr>
                <w:lang w:val="en-GB"/>
              </w:rPr>
              <w:t xml:space="preserve">in New Zealand, where some families do not have always have access to the quality and quantity of food they need to be healthy.  </w:t>
            </w:r>
          </w:p>
          <w:p w14:paraId="0DDDA55E" w14:textId="77777777" w:rsidR="0050129D" w:rsidRPr="00BF5B13" w:rsidRDefault="0050129D" w:rsidP="0050129D">
            <w:pPr>
              <w:pStyle w:val="NCEAtableevidence"/>
              <w:rPr>
                <w:lang w:val="en-GB"/>
              </w:rPr>
            </w:pPr>
            <w:r w:rsidRPr="00BF5B13">
              <w:rPr>
                <w:i w:val="0"/>
                <w:lang w:val="en-GB"/>
              </w:rPr>
              <w:t xml:space="preserve">Some people </w:t>
            </w:r>
            <w:r w:rsidRPr="00BF5B13">
              <w:rPr>
                <w:lang w:val="en-GB"/>
              </w:rPr>
              <w:t xml:space="preserve">believe that people on low incomes should be able to eat healthy food because it is cheap in New Zealand. Unfortunately, this does not seem to be the case. </w:t>
            </w:r>
          </w:p>
          <w:p w14:paraId="0B1DD0E2" w14:textId="77777777" w:rsidR="0050129D" w:rsidRPr="00BF5B13" w:rsidRDefault="0050129D" w:rsidP="0050129D">
            <w:pPr>
              <w:pStyle w:val="NCEAtableevidence"/>
              <w:rPr>
                <w:lang w:val="en-GB"/>
              </w:rPr>
            </w:pPr>
            <w:r w:rsidRPr="00BF5B13">
              <w:rPr>
                <w:lang w:val="en-GB"/>
              </w:rPr>
              <w:t xml:space="preserve">Fruit and vegetables are expensive and people on low incomes tend not to buy them. In 2000, The New Zealand Network Against Food Poverty released a report entitled </w:t>
            </w:r>
            <w:r w:rsidRPr="00BF5B13">
              <w:rPr>
                <w:i w:val="0"/>
                <w:lang w:val="en-GB"/>
              </w:rPr>
              <w:t xml:space="preserve">Hidden Hunger: Food and Low Income in New Zealand. </w:t>
            </w:r>
            <w:r w:rsidRPr="00BF5B13">
              <w:rPr>
                <w:lang w:val="en-GB"/>
              </w:rPr>
              <w:t xml:space="preserve">It found that “healthy food is not cheap enough for people on low incomes.” </w:t>
            </w:r>
          </w:p>
          <w:p w14:paraId="11E31764" w14:textId="77777777" w:rsidR="00D452DB" w:rsidRPr="00BF5B13" w:rsidRDefault="002A476D" w:rsidP="0050129D">
            <w:pPr>
              <w:pStyle w:val="NCEAtableevidence"/>
              <w:rPr>
                <w:lang w:val="en-GB"/>
              </w:rPr>
            </w:pPr>
            <w:r w:rsidRPr="00BF5B13">
              <w:rPr>
                <w:lang w:val="en-GB"/>
              </w:rPr>
              <w:t xml:space="preserve">People on low incomes have to budget very carefully to try and cover all the costs of living. Rent often accounts for half the income; then power and other fixed costs mean there is little left over for food. Rent and </w:t>
            </w:r>
            <w:r w:rsidR="00D452DB" w:rsidRPr="00BF5B13">
              <w:rPr>
                <w:lang w:val="en-GB"/>
              </w:rPr>
              <w:t>mortgages</w:t>
            </w:r>
            <w:r w:rsidRPr="00BF5B13">
              <w:rPr>
                <w:lang w:val="en-GB"/>
              </w:rPr>
              <w:t xml:space="preserve"> have increased over a number of years more than benefits and wages. The real issue people face is that there is not sufficient money for food, let </w:t>
            </w:r>
            <w:r w:rsidRPr="00BF5B13">
              <w:rPr>
                <w:lang w:val="en-GB"/>
              </w:rPr>
              <w:lastRenderedPageBreak/>
              <w:t xml:space="preserve">alone having a choice of fresh fruit and vegetables. The Salvation Army </w:t>
            </w:r>
            <w:r w:rsidR="00D452DB" w:rsidRPr="00BF5B13">
              <w:rPr>
                <w:lang w:val="en-GB"/>
              </w:rPr>
              <w:t>reports a 16% increase in demand for food parcels last year across its network of food banks.</w:t>
            </w:r>
          </w:p>
          <w:p w14:paraId="50050E06" w14:textId="77777777" w:rsidR="002A476D" w:rsidRPr="00BF5B13" w:rsidRDefault="00D452DB" w:rsidP="0050129D">
            <w:pPr>
              <w:pStyle w:val="NCEAtableevidence"/>
              <w:rPr>
                <w:lang w:val="en-GB"/>
              </w:rPr>
            </w:pPr>
            <w:r w:rsidRPr="00BF5B13">
              <w:rPr>
                <w:lang w:val="en-GB"/>
              </w:rPr>
              <w:t>People on low incomes often do not have cars and are restricted to public transport. This limits their ability to access cheaper specials at</w:t>
            </w:r>
            <w:r w:rsidR="008D7ABE" w:rsidRPr="00BF5B13">
              <w:rPr>
                <w:lang w:val="en-GB"/>
              </w:rPr>
              <w:t xml:space="preserve"> the big supermarkets. Not only </w:t>
            </w:r>
            <w:r w:rsidRPr="00BF5B13">
              <w:rPr>
                <w:lang w:val="en-GB"/>
              </w:rPr>
              <w:t xml:space="preserve">does it cost to travel on the bus or train, it is difficult to carry enough groceries for the family and any fresh fruit or vegetables get bruised when squashed into carry bags. </w:t>
            </w:r>
          </w:p>
          <w:p w14:paraId="6CF7ECF2" w14:textId="77777777" w:rsidR="0050129D" w:rsidRPr="00BF5B13" w:rsidRDefault="0050129D" w:rsidP="0050129D">
            <w:pPr>
              <w:pStyle w:val="NCEAtableevidence"/>
              <w:rPr>
                <w:lang w:val="en-GB"/>
              </w:rPr>
            </w:pPr>
            <w:r w:rsidRPr="00BF5B13">
              <w:rPr>
                <w:lang w:val="en-GB"/>
              </w:rPr>
              <w:t xml:space="preserve">So why don’t people on low incomes grow vegetables if they cannot afford to buy them? A vegetable garden requires a considerable investment in time and money. Many low-income families live in rented accommodation and do not have access to suitable land and gardening skills, or the extra money for gardening tools, seeds, and other supplies. </w:t>
            </w:r>
          </w:p>
          <w:p w14:paraId="7E49E7E9" w14:textId="77777777" w:rsidR="0050129D" w:rsidRPr="00BF5B13" w:rsidRDefault="0050129D" w:rsidP="0050129D">
            <w:pPr>
              <w:pStyle w:val="NCEAtablebody"/>
              <w:rPr>
                <w:lang w:val="en-GB"/>
              </w:rPr>
            </w:pPr>
          </w:p>
          <w:p w14:paraId="7452DA57" w14:textId="77777777" w:rsidR="0050129D" w:rsidRPr="00BF5B13" w:rsidRDefault="0050129D" w:rsidP="0050129D">
            <w:pPr>
              <w:pStyle w:val="NCEAtableevidence"/>
              <w:rPr>
                <w:i w:val="0"/>
                <w:lang w:val="en-GB"/>
              </w:rPr>
            </w:pPr>
            <w:r w:rsidRPr="00BF5B13">
              <w:rPr>
                <w:i w:val="0"/>
                <w:lang w:val="en-GB" w:bidi="en-US"/>
              </w:rPr>
              <w:t>This description relates to only part of what is required and is indicative only.</w:t>
            </w:r>
          </w:p>
          <w:p w14:paraId="298F2FD2" w14:textId="77777777" w:rsidR="0050129D" w:rsidRPr="00BF5B13" w:rsidRDefault="0050129D" w:rsidP="0050129D">
            <w:pPr>
              <w:pStyle w:val="NCEAtableevidence"/>
              <w:rPr>
                <w:lang w:val="en-GB"/>
              </w:rPr>
            </w:pPr>
          </w:p>
        </w:tc>
        <w:tc>
          <w:tcPr>
            <w:tcW w:w="1667" w:type="pct"/>
          </w:tcPr>
          <w:p w14:paraId="752A5AA3" w14:textId="77777777" w:rsidR="0050129D" w:rsidRPr="00BF5B13" w:rsidRDefault="0050129D" w:rsidP="0050129D">
            <w:pPr>
              <w:pStyle w:val="NCEAtablebullet"/>
              <w:numPr>
                <w:ilvl w:val="0"/>
                <w:numId w:val="0"/>
              </w:numPr>
              <w:rPr>
                <w:lang w:val="en-GB"/>
              </w:rPr>
            </w:pPr>
            <w:r w:rsidRPr="00BF5B13">
              <w:rPr>
                <w:lang w:val="en-GB"/>
              </w:rPr>
              <w:lastRenderedPageBreak/>
              <w:t>The student has analysed</w:t>
            </w:r>
            <w:r w:rsidRPr="00BF5B13">
              <w:rPr>
                <w:rFonts w:cs="Arial"/>
                <w:lang w:val="en-GB"/>
              </w:rPr>
              <w:t xml:space="preserve"> in-depth beliefs, attitudes, and practices related to a nutritional issue for families in New Zealand.</w:t>
            </w:r>
          </w:p>
          <w:p w14:paraId="74E406C3" w14:textId="77777777" w:rsidR="0050129D" w:rsidRPr="00BF5B13" w:rsidRDefault="0050129D" w:rsidP="0050129D">
            <w:pPr>
              <w:pStyle w:val="NCEAtableevidence"/>
              <w:rPr>
                <w:i w:val="0"/>
                <w:lang w:val="en-GB"/>
              </w:rPr>
            </w:pPr>
            <w:r w:rsidRPr="00BF5B13">
              <w:rPr>
                <w:i w:val="0"/>
                <w:lang w:val="en-GB"/>
              </w:rPr>
              <w:t xml:space="preserve">The student has: </w:t>
            </w:r>
          </w:p>
          <w:p w14:paraId="6AE4683D" w14:textId="77777777" w:rsidR="0050129D" w:rsidRPr="00BF5B13" w:rsidRDefault="00426112" w:rsidP="0050129D">
            <w:pPr>
              <w:pStyle w:val="NCEAtablebullet"/>
              <w:rPr>
                <w:lang w:val="en-GB"/>
              </w:rPr>
            </w:pPr>
            <w:r w:rsidRPr="00BF5B13">
              <w:rPr>
                <w:lang w:val="en-GB"/>
              </w:rPr>
              <w:t>thoroughly examined and given reasons, supported by evidence, for supporting or refuting beliefs, attitudes and practices.</w:t>
            </w:r>
          </w:p>
          <w:p w14:paraId="577FE0AC" w14:textId="77777777" w:rsidR="0050129D" w:rsidRPr="00BF5B13" w:rsidRDefault="0050129D" w:rsidP="0050129D">
            <w:pPr>
              <w:pStyle w:val="NCEAtablebullet"/>
              <w:numPr>
                <w:ilvl w:val="0"/>
                <w:numId w:val="0"/>
              </w:numPr>
              <w:rPr>
                <w:rFonts w:cs="Arial"/>
                <w:lang w:val="en-GB"/>
              </w:rPr>
            </w:pPr>
            <w:r w:rsidRPr="00BF5B13">
              <w:rPr>
                <w:lang w:val="en-GB"/>
              </w:rPr>
              <w:t>For example:</w:t>
            </w:r>
          </w:p>
          <w:p w14:paraId="5FDB11B5" w14:textId="77777777" w:rsidR="0050129D" w:rsidRPr="00BF5B13" w:rsidRDefault="0050129D" w:rsidP="0050129D">
            <w:pPr>
              <w:pStyle w:val="NCEAtableevidence"/>
              <w:rPr>
                <w:lang w:val="en-GB"/>
              </w:rPr>
            </w:pPr>
            <w:r w:rsidRPr="00BF5B13">
              <w:rPr>
                <w:lang w:val="en-GB"/>
              </w:rPr>
              <w:t xml:space="preserve">The link between low income and </w:t>
            </w:r>
            <w:r w:rsidR="00F70B81" w:rsidRPr="00BF5B13">
              <w:rPr>
                <w:lang w:val="en-GB"/>
              </w:rPr>
              <w:t>ill health</w:t>
            </w:r>
            <w:r w:rsidRPr="00BF5B13">
              <w:rPr>
                <w:lang w:val="en-GB"/>
              </w:rPr>
              <w:t xml:space="preserve"> is clear and this has serious implications for many families in New Zealand. </w:t>
            </w:r>
          </w:p>
          <w:p w14:paraId="724323D1" w14:textId="77777777" w:rsidR="0050129D" w:rsidRPr="00BF5B13" w:rsidRDefault="0050129D" w:rsidP="0050129D">
            <w:pPr>
              <w:pStyle w:val="NCEAtableevidence"/>
              <w:rPr>
                <w:lang w:val="en-GB"/>
              </w:rPr>
            </w:pPr>
            <w:r w:rsidRPr="00BF5B13">
              <w:rPr>
                <w:lang w:val="en-GB"/>
              </w:rPr>
              <w:t xml:space="preserve">Milk prices in New Zealand have risen as overseas demand has increased. Research suggests that some families find milk too expensive. </w:t>
            </w:r>
          </w:p>
          <w:p w14:paraId="14C20BAE" w14:textId="77777777" w:rsidR="0050129D" w:rsidRPr="00BF5B13" w:rsidRDefault="0050129D" w:rsidP="0050129D">
            <w:pPr>
              <w:pStyle w:val="NCEAtableevidence"/>
              <w:rPr>
                <w:lang w:val="en-GB"/>
              </w:rPr>
            </w:pPr>
            <w:r w:rsidRPr="00BF5B13">
              <w:rPr>
                <w:lang w:val="en-GB"/>
              </w:rPr>
              <w:t>One academic study (</w:t>
            </w:r>
            <w:r w:rsidRPr="00BF5B13">
              <w:rPr>
                <w:i w:val="0"/>
                <w:lang w:val="en-GB"/>
              </w:rPr>
              <w:t>Global influences on milk purchasing in NZ,</w:t>
            </w:r>
            <w:r w:rsidRPr="00BF5B13">
              <w:rPr>
                <w:lang w:val="en-GB"/>
              </w:rPr>
              <w:t xml:space="preserve"> 2009) reported that 9.4% of people aged 16-30 years did not consume milk and only 38% of children consume milk daily and 34% weekly. Milk provides dietary calcium, which is essential for building strong bones in children, preventing osteoporosis in the elderly, and ensuring good dental health. The study concluded that global trade in dairy products </w:t>
            </w:r>
            <w:r w:rsidR="00BF5B13" w:rsidRPr="00BF5B13">
              <w:rPr>
                <w:lang w:val="en-GB"/>
              </w:rPr>
              <w:t>could</w:t>
            </w:r>
            <w:r w:rsidRPr="00BF5B13">
              <w:rPr>
                <w:lang w:val="en-GB"/>
              </w:rPr>
              <w:t xml:space="preserve"> have a negative impact on the health of New Zealanders. This affects lower income families most because they are more likely to select cheaper, more energy-dense foods. Milk now also competes with cheaper, nutritionally poor fizzy drinks. </w:t>
            </w:r>
          </w:p>
          <w:p w14:paraId="7346C456" w14:textId="77777777" w:rsidR="0050129D" w:rsidRPr="00BF5B13" w:rsidRDefault="0050129D" w:rsidP="0050129D">
            <w:pPr>
              <w:pStyle w:val="NCEAtableevidence"/>
              <w:rPr>
                <w:lang w:val="en-GB"/>
              </w:rPr>
            </w:pPr>
            <w:r w:rsidRPr="00BF5B13">
              <w:rPr>
                <w:lang w:val="en-GB"/>
              </w:rPr>
              <w:t xml:space="preserve">Many low-income families struggle to afford fruit and vegetables as well. </w:t>
            </w:r>
            <w:r w:rsidRPr="00BF5B13">
              <w:rPr>
                <w:i w:val="0"/>
                <w:lang w:val="en-GB"/>
              </w:rPr>
              <w:t xml:space="preserve">The National Nutrition </w:t>
            </w:r>
            <w:r w:rsidRPr="00BF5B13">
              <w:rPr>
                <w:i w:val="0"/>
                <w:lang w:val="en-GB"/>
              </w:rPr>
              <w:lastRenderedPageBreak/>
              <w:t>Survey</w:t>
            </w:r>
            <w:r w:rsidRPr="00BF5B13">
              <w:rPr>
                <w:lang w:val="en-GB"/>
              </w:rPr>
              <w:t xml:space="preserve"> (NNS) 1997 found that one-third of adults do not meet the guideline of three servings of vegetables per day and that half do not meet the guideline of two servings of fruit per day. It warns that “people with a limited food intake for months or years face a very real possibility of nutritional deficiencies,” especially of Vitamin A and the B vitamins riboflavin and folate.</w:t>
            </w:r>
          </w:p>
          <w:p w14:paraId="7CE704EF" w14:textId="77777777" w:rsidR="0050129D" w:rsidRPr="00BF5B13" w:rsidRDefault="0050129D" w:rsidP="0050129D">
            <w:pPr>
              <w:pStyle w:val="NCEAtableevidence"/>
              <w:rPr>
                <w:lang w:val="en-GB"/>
              </w:rPr>
            </w:pPr>
            <w:r w:rsidRPr="00BF5B13">
              <w:rPr>
                <w:lang w:val="en-GB"/>
              </w:rPr>
              <w:t xml:space="preserve">A vegetable garden seems an obvious way to improve food security. However, a 2010 report funded by the Families Commission found that food-insecure households are just as likely to grow vegetables as food-secure households. The </w:t>
            </w:r>
            <w:r w:rsidRPr="00BF5B13">
              <w:rPr>
                <w:i w:val="0"/>
                <w:lang w:val="en-GB"/>
              </w:rPr>
              <w:t>Hidden Hunger</w:t>
            </w:r>
            <w:r w:rsidRPr="00BF5B13">
              <w:rPr>
                <w:lang w:val="en-GB"/>
              </w:rPr>
              <w:t xml:space="preserve"> report confirms that some people who need food bank assistance already have a vegetable garden. This indicates that having a vegetable garden is not enough to improve food security. </w:t>
            </w:r>
          </w:p>
          <w:p w14:paraId="45B54208" w14:textId="77777777" w:rsidR="0050129D" w:rsidRPr="00BF5B13" w:rsidRDefault="0050129D" w:rsidP="0050129D">
            <w:pPr>
              <w:pStyle w:val="NCEAtableevidence"/>
              <w:rPr>
                <w:lang w:val="en-GB"/>
              </w:rPr>
            </w:pPr>
            <w:r w:rsidRPr="00BF5B13">
              <w:rPr>
                <w:lang w:val="en-GB"/>
              </w:rPr>
              <w:t>Furthermore, a vegetable garden is difficult for some families to achieve. Barriers include suitable land, equipment, cost of plants, weather, time, and skill.</w:t>
            </w:r>
          </w:p>
          <w:p w14:paraId="55B2F476" w14:textId="77777777" w:rsidR="0050129D" w:rsidRPr="00BF5B13" w:rsidRDefault="0050129D" w:rsidP="0050129D">
            <w:pPr>
              <w:pStyle w:val="NCEAtablebody"/>
              <w:rPr>
                <w:lang w:val="en-GB"/>
              </w:rPr>
            </w:pPr>
          </w:p>
          <w:p w14:paraId="4D593E9D" w14:textId="77777777" w:rsidR="0050129D" w:rsidRPr="00BF5B13" w:rsidRDefault="0050129D" w:rsidP="0050129D">
            <w:pPr>
              <w:pStyle w:val="NCEAtableevidence"/>
              <w:rPr>
                <w:i w:val="0"/>
                <w:lang w:val="en-GB"/>
              </w:rPr>
            </w:pPr>
            <w:r w:rsidRPr="00BF5B13">
              <w:rPr>
                <w:i w:val="0"/>
                <w:lang w:val="en-GB" w:bidi="en-US"/>
              </w:rPr>
              <w:t>This description relates to only part of what is required and is indicative only.</w:t>
            </w:r>
          </w:p>
        </w:tc>
        <w:tc>
          <w:tcPr>
            <w:tcW w:w="1667" w:type="pct"/>
          </w:tcPr>
          <w:p w14:paraId="73C3EE84" w14:textId="77777777" w:rsidR="0050129D" w:rsidRPr="00BF5B13" w:rsidRDefault="0050129D" w:rsidP="0050129D">
            <w:pPr>
              <w:pStyle w:val="NCEAtablebody"/>
              <w:rPr>
                <w:lang w:val="en-GB"/>
              </w:rPr>
            </w:pPr>
            <w:r w:rsidRPr="00BF5B13">
              <w:rPr>
                <w:lang w:val="en-GB"/>
              </w:rPr>
              <w:lastRenderedPageBreak/>
              <w:t xml:space="preserve">The student has </w:t>
            </w:r>
            <w:r w:rsidRPr="00BF5B13">
              <w:rPr>
                <w:rFonts w:cs="Arial"/>
                <w:lang w:val="en-GB"/>
              </w:rPr>
              <w:t>comprehensively analysed beliefs, attitudes, and practices related to a nutritional issue for families in New Zealand.</w:t>
            </w:r>
          </w:p>
          <w:p w14:paraId="3EA223DB" w14:textId="77777777" w:rsidR="0050129D" w:rsidRPr="00BF5B13" w:rsidRDefault="0050129D" w:rsidP="0050129D">
            <w:pPr>
              <w:pStyle w:val="NCEAtableevidence"/>
              <w:rPr>
                <w:i w:val="0"/>
                <w:lang w:val="en-GB"/>
              </w:rPr>
            </w:pPr>
            <w:r w:rsidRPr="00BF5B13">
              <w:rPr>
                <w:i w:val="0"/>
                <w:lang w:val="en-GB"/>
              </w:rPr>
              <w:t xml:space="preserve">The student has: </w:t>
            </w:r>
          </w:p>
          <w:p w14:paraId="6D466398" w14:textId="77777777" w:rsidR="0050129D" w:rsidRPr="00BF5B13" w:rsidRDefault="00426112" w:rsidP="0050129D">
            <w:pPr>
              <w:pStyle w:val="NCEAtablebullet"/>
              <w:rPr>
                <w:lang w:val="en-GB"/>
              </w:rPr>
            </w:pPr>
            <w:r w:rsidRPr="00BF5B13">
              <w:rPr>
                <w:lang w:val="en-GB"/>
              </w:rPr>
              <w:t>challenged assumptions and misconceptions related to beliefs, attitudes and practices, by showing the weight of evidence does not support the point of view under examination.</w:t>
            </w:r>
          </w:p>
          <w:p w14:paraId="4067B2A8" w14:textId="77777777" w:rsidR="0050129D" w:rsidRPr="00BF5B13" w:rsidRDefault="0050129D" w:rsidP="0050129D">
            <w:pPr>
              <w:pStyle w:val="NCEAtablebody"/>
              <w:rPr>
                <w:lang w:val="en-GB"/>
              </w:rPr>
            </w:pPr>
            <w:r w:rsidRPr="00BF5B13">
              <w:rPr>
                <w:lang w:val="en-GB"/>
              </w:rPr>
              <w:t>For example:</w:t>
            </w:r>
          </w:p>
          <w:p w14:paraId="653DBB5C" w14:textId="77777777" w:rsidR="0050129D" w:rsidRPr="00BF5B13" w:rsidRDefault="0050129D" w:rsidP="0050129D">
            <w:pPr>
              <w:pStyle w:val="NCEAtableevidence"/>
              <w:rPr>
                <w:lang w:val="en-GB"/>
              </w:rPr>
            </w:pPr>
            <w:r w:rsidRPr="00BF5B13">
              <w:rPr>
                <w:lang w:val="en-GB"/>
              </w:rPr>
              <w:t>Comments posted on stuff.co.nz recently in response to the article “</w:t>
            </w:r>
            <w:r w:rsidRPr="00BF5B13">
              <w:rPr>
                <w:i w:val="0"/>
                <w:lang w:val="en-GB"/>
              </w:rPr>
              <w:t>Should parents lose custody of super obese kids?”</w:t>
            </w:r>
            <w:r w:rsidRPr="00BF5B13">
              <w:rPr>
                <w:lang w:val="en-GB"/>
              </w:rPr>
              <w:t xml:space="preserve"> revealed that many</w:t>
            </w:r>
            <w:r w:rsidR="66251945" w:rsidRPr="2A9A1DAE">
              <w:rPr>
                <w:lang w:val="en-GB"/>
              </w:rPr>
              <w:t xml:space="preserve"> </w:t>
            </w:r>
            <w:r w:rsidRPr="2A9A1DAE">
              <w:rPr>
                <w:lang w:val="en-GB"/>
              </w:rPr>
              <w:t xml:space="preserve">people believe that laziness is the reason why people do not eat well. The assumption is that low-income earners are lazy and can’t be bothered to </w:t>
            </w:r>
            <w:r w:rsidRPr="00BF5B13">
              <w:rPr>
                <w:lang w:val="en-GB"/>
              </w:rPr>
              <w:t xml:space="preserve">take care of their children or </w:t>
            </w:r>
            <w:r w:rsidRPr="2A9A1DAE">
              <w:rPr>
                <w:lang w:val="en-GB"/>
              </w:rPr>
              <w:t xml:space="preserve">learn how to make and provide healthier meals for their families.  </w:t>
            </w:r>
          </w:p>
          <w:p w14:paraId="0C499A95" w14:textId="77777777" w:rsidR="0050129D" w:rsidRPr="00BF5B13" w:rsidRDefault="0050129D" w:rsidP="0050129D">
            <w:pPr>
              <w:pStyle w:val="NCEAtableevidence"/>
              <w:rPr>
                <w:lang w:val="en-GB"/>
              </w:rPr>
            </w:pPr>
            <w:r w:rsidRPr="00BF5B13">
              <w:rPr>
                <w:lang w:val="en-GB"/>
              </w:rPr>
              <w:t xml:space="preserve">A review of the evidence makes it clear that this belief, and its underlying assumptions, is untrue. </w:t>
            </w:r>
          </w:p>
          <w:p w14:paraId="7EBBF7A7" w14:textId="77777777" w:rsidR="0050129D" w:rsidRPr="00BF5B13" w:rsidRDefault="0050129D" w:rsidP="0050129D">
            <w:pPr>
              <w:pStyle w:val="NCEAtableevidence"/>
              <w:rPr>
                <w:lang w:val="en-GB"/>
              </w:rPr>
            </w:pPr>
            <w:r w:rsidRPr="00BF5B13">
              <w:rPr>
                <w:lang w:val="en-GB"/>
              </w:rPr>
              <w:t>Food insecurity is a fact of life for many in New Zealand. The National Nutrition Survey 1997 found that “half of Pacific people, one third of Māori, and one tenth of European/Other New Zealanders in the lowest income areas report that food runs out often or sometimes due to lack of money – this means basic food such as potatoes and bread in the most deprived areas.”</w:t>
            </w:r>
          </w:p>
          <w:p w14:paraId="0C18C459" w14:textId="77777777" w:rsidR="0050129D" w:rsidRPr="00BF5B13" w:rsidRDefault="0050129D" w:rsidP="0050129D">
            <w:pPr>
              <w:pStyle w:val="NCEAtableevidence"/>
              <w:rPr>
                <w:lang w:val="en-GB"/>
              </w:rPr>
            </w:pPr>
            <w:r w:rsidRPr="2A9A1DAE">
              <w:rPr>
                <w:lang w:val="en-GB"/>
              </w:rPr>
              <w:t xml:space="preserve">For many, this food insecurity leads to </w:t>
            </w:r>
            <w:r w:rsidRPr="00BF5B13">
              <w:rPr>
                <w:lang w:val="en-GB"/>
              </w:rPr>
              <w:t>overweight and even obesity</w:t>
            </w:r>
            <w:r w:rsidRPr="2A9A1DAE">
              <w:rPr>
                <w:lang w:val="en-GB"/>
              </w:rPr>
              <w:t xml:space="preserve"> because families are forced to </w:t>
            </w:r>
            <w:r w:rsidRPr="2A9A1DAE">
              <w:rPr>
                <w:lang w:val="en-GB"/>
              </w:rPr>
              <w:lastRenderedPageBreak/>
              <w:t xml:space="preserve">choose cheap foods that are often energy dense but also high in fat and sugar. </w:t>
            </w:r>
          </w:p>
          <w:p w14:paraId="2D31356B" w14:textId="77777777" w:rsidR="0050129D" w:rsidRPr="00BF5B13" w:rsidRDefault="0050129D" w:rsidP="0050129D">
            <w:pPr>
              <w:pStyle w:val="NCEAtableevidence"/>
              <w:rPr>
                <w:lang w:val="en-GB"/>
              </w:rPr>
            </w:pPr>
            <w:r w:rsidRPr="00BF5B13">
              <w:rPr>
                <w:lang w:val="en-GB"/>
              </w:rPr>
              <w:t>A survey by Dann and Du Plessis, 1992 showed that people on low incomes are resourceful and make good use of basic cooking skills and food resources. “The people we interviewed are imaginative, resourceful and innovative managers - they budget, they barter, exchange, garden, bottle, freeze, collect driftwood for their fires, and research the cheapest places to shop each week” the report said.</w:t>
            </w:r>
          </w:p>
          <w:p w14:paraId="53DB0E5B" w14:textId="77777777" w:rsidR="0050129D" w:rsidRPr="00BF5B13" w:rsidRDefault="0050129D" w:rsidP="0050129D">
            <w:pPr>
              <w:pStyle w:val="NCEAtablebody"/>
              <w:rPr>
                <w:lang w:val="en-GB"/>
              </w:rPr>
            </w:pPr>
          </w:p>
          <w:p w14:paraId="15C293A6" w14:textId="77777777" w:rsidR="0050129D" w:rsidRPr="00BF5B13" w:rsidRDefault="0050129D" w:rsidP="0050129D">
            <w:pPr>
              <w:pStyle w:val="NCEAtableevidence"/>
              <w:rPr>
                <w:i w:val="0"/>
                <w:lang w:val="en-GB"/>
              </w:rPr>
            </w:pPr>
            <w:r w:rsidRPr="00BF5B13">
              <w:rPr>
                <w:i w:val="0"/>
                <w:lang w:val="en-GB" w:bidi="en-US"/>
              </w:rPr>
              <w:t>This description relates to only part of what is required and is indicative only.</w:t>
            </w:r>
          </w:p>
        </w:tc>
      </w:tr>
    </w:tbl>
    <w:p w14:paraId="7867D45D" w14:textId="77777777" w:rsidR="0050129D" w:rsidRPr="00BF5B13" w:rsidRDefault="0050129D" w:rsidP="0050129D">
      <w:pPr>
        <w:pStyle w:val="NCEAbodytext"/>
        <w:rPr>
          <w:lang w:val="en-GB"/>
        </w:rPr>
      </w:pPr>
      <w:r w:rsidRPr="00BF5B13">
        <w:rPr>
          <w:lang w:val="en-GB"/>
        </w:rPr>
        <w:lastRenderedPageBreak/>
        <w:t>Final grades will be decided using professional judgement based on a holistic examination of the evidence provided against the criteria in the Achievement Standard.</w:t>
      </w:r>
    </w:p>
    <w:sectPr w:rsidR="0050129D" w:rsidRPr="00BF5B13" w:rsidSect="000D499B">
      <w:headerReference w:type="default" r:id="rId17"/>
      <w:footerReference w:type="default" r:id="rId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A57D" w14:textId="77777777" w:rsidR="008B3BD2" w:rsidRDefault="008B3BD2" w:rsidP="0050129D">
      <w:r>
        <w:separator/>
      </w:r>
    </w:p>
  </w:endnote>
  <w:endnote w:type="continuationSeparator" w:id="0">
    <w:p w14:paraId="0CDA5B83" w14:textId="77777777" w:rsidR="008B3BD2" w:rsidRDefault="008B3BD2" w:rsidP="0050129D">
      <w:r>
        <w:continuationSeparator/>
      </w:r>
    </w:p>
  </w:endnote>
  <w:endnote w:type="continuationNotice" w:id="1">
    <w:p w14:paraId="72A56203" w14:textId="77777777" w:rsidR="008B3BD2" w:rsidRDefault="008B3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Mäori">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3149" w14:textId="77777777" w:rsidR="00E42F30" w:rsidRPr="00F70B81" w:rsidRDefault="00E42F30" w:rsidP="00070084">
    <w:pPr>
      <w:pStyle w:val="NCEAHeaderFooter"/>
    </w:pPr>
    <w:r w:rsidRPr="001B1205">
      <w:t>This re</w:t>
    </w:r>
    <w:r>
      <w:t>source is copyright © Crown 201</w:t>
    </w:r>
    <w:r w:rsidR="008F0260">
      <w:rPr>
        <w:lang w:val="en-NZ"/>
      </w:rPr>
      <w:t>5</w:t>
    </w:r>
    <w:r w:rsidRPr="001B1205">
      <w:tab/>
    </w:r>
    <w:r w:rsidRPr="001B1205">
      <w:tab/>
    </w:r>
    <w:r>
      <w:rPr>
        <w:lang w:bidi="en-US"/>
      </w:rPr>
      <w:t xml:space="preserve">Page </w:t>
    </w:r>
    <w:r>
      <w:rPr>
        <w:lang w:bidi="en-US"/>
      </w:rPr>
      <w:fldChar w:fldCharType="begin"/>
    </w:r>
    <w:r>
      <w:rPr>
        <w:lang w:bidi="en-US"/>
      </w:rPr>
      <w:instrText xml:space="preserve"> PAGE </w:instrText>
    </w:r>
    <w:r>
      <w:rPr>
        <w:lang w:bidi="en-US"/>
      </w:rPr>
      <w:fldChar w:fldCharType="separate"/>
    </w:r>
    <w:r w:rsidR="008F0260">
      <w:rPr>
        <w:noProof/>
        <w:lang w:bidi="en-US"/>
      </w:rPr>
      <w:t>8</w:t>
    </w:r>
    <w:r>
      <w:rPr>
        <w:lang w:bidi="en-US"/>
      </w:rPr>
      <w:fldChar w:fldCharType="end"/>
    </w:r>
    <w:r>
      <w:rPr>
        <w:lang w:bidi="en-US"/>
      </w:rPr>
      <w:t xml:space="preserve"> of </w:t>
    </w:r>
    <w:r>
      <w:rPr>
        <w:lang w:bidi="en-US"/>
      </w:rPr>
      <w:fldChar w:fldCharType="begin"/>
    </w:r>
    <w:r>
      <w:rPr>
        <w:lang w:bidi="en-US"/>
      </w:rPr>
      <w:instrText xml:space="preserve"> NUMPAGES </w:instrText>
    </w:r>
    <w:r>
      <w:rPr>
        <w:lang w:bidi="en-US"/>
      </w:rPr>
      <w:fldChar w:fldCharType="separate"/>
    </w:r>
    <w:r w:rsidR="008F0260">
      <w:rPr>
        <w:noProof/>
        <w:lang w:bidi="en-US"/>
      </w:rPr>
      <w:t>10</w:t>
    </w:r>
    <w:r>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AB43" w14:textId="77777777" w:rsidR="00B4029E" w:rsidRPr="00F70B81" w:rsidRDefault="00B4029E" w:rsidP="00B4029E">
    <w:pPr>
      <w:pStyle w:val="NCEAHeaderFooter"/>
      <w:tabs>
        <w:tab w:val="clear" w:pos="8306"/>
        <w:tab w:val="right" w:pos="13892"/>
      </w:tabs>
    </w:pPr>
    <w:r w:rsidRPr="001B1205">
      <w:t>This re</w:t>
    </w:r>
    <w:r>
      <w:t>source is copyright © Crown 201</w:t>
    </w:r>
    <w:r w:rsidR="008F0260">
      <w:rPr>
        <w:lang w:val="en-NZ"/>
      </w:rPr>
      <w:t>5</w:t>
    </w:r>
    <w:r w:rsidRPr="001B1205">
      <w:tab/>
    </w:r>
    <w:r w:rsidRPr="001B1205">
      <w:tab/>
    </w:r>
    <w:r>
      <w:rPr>
        <w:lang w:bidi="en-US"/>
      </w:rPr>
      <w:t xml:space="preserve">Page </w:t>
    </w:r>
    <w:r>
      <w:rPr>
        <w:lang w:bidi="en-US"/>
      </w:rPr>
      <w:fldChar w:fldCharType="begin"/>
    </w:r>
    <w:r>
      <w:rPr>
        <w:lang w:bidi="en-US"/>
      </w:rPr>
      <w:instrText xml:space="preserve"> PAGE </w:instrText>
    </w:r>
    <w:r>
      <w:rPr>
        <w:lang w:bidi="en-US"/>
      </w:rPr>
      <w:fldChar w:fldCharType="separate"/>
    </w:r>
    <w:r w:rsidR="008F0260">
      <w:rPr>
        <w:noProof/>
        <w:lang w:bidi="en-US"/>
      </w:rPr>
      <w:t>10</w:t>
    </w:r>
    <w:r>
      <w:rPr>
        <w:lang w:bidi="en-US"/>
      </w:rPr>
      <w:fldChar w:fldCharType="end"/>
    </w:r>
    <w:r>
      <w:rPr>
        <w:lang w:bidi="en-US"/>
      </w:rPr>
      <w:t xml:space="preserve"> of </w:t>
    </w:r>
    <w:r>
      <w:rPr>
        <w:lang w:bidi="en-US"/>
      </w:rPr>
      <w:fldChar w:fldCharType="begin"/>
    </w:r>
    <w:r>
      <w:rPr>
        <w:lang w:bidi="en-US"/>
      </w:rPr>
      <w:instrText xml:space="preserve"> NUMPAGES </w:instrText>
    </w:r>
    <w:r>
      <w:rPr>
        <w:lang w:bidi="en-US"/>
      </w:rPr>
      <w:fldChar w:fldCharType="separate"/>
    </w:r>
    <w:r w:rsidR="008F0260">
      <w:rPr>
        <w:noProof/>
        <w:lang w:bidi="en-US"/>
      </w:rPr>
      <w:t>10</w:t>
    </w:r>
    <w:r>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766D" w14:textId="77777777" w:rsidR="008B3BD2" w:rsidRDefault="008B3BD2" w:rsidP="0050129D">
      <w:r>
        <w:separator/>
      </w:r>
    </w:p>
  </w:footnote>
  <w:footnote w:type="continuationSeparator" w:id="0">
    <w:p w14:paraId="03FF1635" w14:textId="77777777" w:rsidR="008B3BD2" w:rsidRDefault="008B3BD2" w:rsidP="0050129D">
      <w:r>
        <w:continuationSeparator/>
      </w:r>
    </w:p>
  </w:footnote>
  <w:footnote w:type="continuationNotice" w:id="1">
    <w:p w14:paraId="648C1A53" w14:textId="77777777" w:rsidR="008B3BD2" w:rsidRDefault="008B3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2FFF" w14:textId="1CC75FCA" w:rsidR="00E42F30" w:rsidRPr="00505602" w:rsidRDefault="009E660E" w:rsidP="0050129D">
    <w:pPr>
      <w:pStyle w:val="NCEAHeaderFooter"/>
    </w:pPr>
    <w:r>
      <w:rPr>
        <w:noProof/>
        <w:lang w:val="en-US"/>
      </w:rPr>
      <mc:AlternateContent>
        <mc:Choice Requires="wps">
          <w:drawing>
            <wp:anchor distT="0" distB="0" distL="114300" distR="114300" simplePos="0" relativeHeight="251658240" behindDoc="0" locked="0" layoutInCell="1" allowOverlap="1" wp14:anchorId="6346583F" wp14:editId="78959022">
              <wp:simplePos x="0" y="0"/>
              <wp:positionH relativeFrom="column">
                <wp:posOffset>4864735</wp:posOffset>
              </wp:positionH>
              <wp:positionV relativeFrom="paragraph">
                <wp:posOffset>-242570</wp:posOffset>
              </wp:positionV>
              <wp:extent cx="1198880" cy="822960"/>
              <wp:effectExtent l="0" t="0" r="0" b="635"/>
              <wp:wrapThrough wrapText="bothSides">
                <wp:wrapPolygon edited="0">
                  <wp:start x="0" y="0"/>
                  <wp:lineTo x="21600" y="0"/>
                  <wp:lineTo x="21600" y="21600"/>
                  <wp:lineTo x="0" y="21600"/>
                  <wp:lineTo x="0" y="0"/>
                </wp:wrapPolygon>
              </wp:wrapThrough>
              <wp:docPr id="19534428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74AC8" w14:textId="2303DD9A" w:rsidR="00E42F30" w:rsidRPr="00BB00E1" w:rsidRDefault="00E42F30" w:rsidP="00126226">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346583F" id="_x0000_t202" coordsize="21600,21600" o:spt="202" path="m,l,21600r21600,l21600,xe">
              <v:stroke joinstyle="miter"/>
              <v:path gradientshapeok="t" o:connecttype="rect"/>
            </v:shapetype>
            <v:shape id="Text Box 5" o:spid="_x0000_s1026" type="#_x0000_t202" style="position:absolute;margin-left:383.05pt;margin-top:-19.1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" filled="f" stroked="f">
              <v:textbox inset=",7.2pt,,7.2pt">
                <w:txbxContent>
                  <w:p w14:paraId="0F474AC8" w14:textId="2303DD9A" w:rsidR="00E42F30" w:rsidRPr="00BB00E1" w:rsidRDefault="00E42F30" w:rsidP="00126226">
                    <w:pPr>
                      <w:jc w:val="center"/>
                      <w:rPr>
                        <w:rFonts w:ascii="Arial" w:hAnsi="Arial" w:cs="Arial"/>
                        <w:sz w:val="32"/>
                        <w:szCs w:val="32"/>
                      </w:rPr>
                    </w:pPr>
                  </w:p>
                </w:txbxContent>
              </v:textbox>
              <w10:wrap type="through"/>
            </v:shape>
          </w:pict>
        </mc:Fallback>
      </mc:AlternateContent>
    </w:r>
    <w:r w:rsidR="00E42F30">
      <w:t>I</w:t>
    </w:r>
    <w:r w:rsidR="00E42F30" w:rsidRPr="00505602">
      <w:t>nternal assessment resource Home Economics 2.3B</w:t>
    </w:r>
    <w:r w:rsidR="00E42F30">
      <w:t xml:space="preserve"> </w:t>
    </w:r>
    <w:r w:rsidR="008F0260">
      <w:rPr>
        <w:lang w:val="en-NZ"/>
      </w:rPr>
      <w:t xml:space="preserve">v2 </w:t>
    </w:r>
    <w:r w:rsidR="00E42F30">
      <w:t>for Achievement Standard 91301</w:t>
    </w:r>
  </w:p>
  <w:p w14:paraId="724A32AF" w14:textId="77777777" w:rsidR="00E42F30" w:rsidRPr="00505602" w:rsidRDefault="00E42F30" w:rsidP="0050129D">
    <w:pPr>
      <w:pStyle w:val="NCEAHeaderFooter"/>
    </w:pPr>
    <w:r w:rsidRPr="00505602">
      <w:t xml:space="preserve">PAGE FOR </w:t>
    </w:r>
    <w:r>
      <w:t xml:space="preserve">TEACHER </w:t>
    </w:r>
    <w:r w:rsidRPr="00505602">
      <w:t>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2D81" w14:textId="77777777" w:rsidR="00E42F30" w:rsidRPr="00505602" w:rsidRDefault="00E42F30" w:rsidP="0050129D">
    <w:pPr>
      <w:pStyle w:val="NCEAHeaderFooter"/>
    </w:pPr>
    <w:r>
      <w:t>I</w:t>
    </w:r>
    <w:r w:rsidRPr="00505602">
      <w:t>nternal assessment resource Home Economics 2.3B</w:t>
    </w:r>
    <w:r>
      <w:t xml:space="preserve"> </w:t>
    </w:r>
    <w:r w:rsidR="008F0260">
      <w:rPr>
        <w:lang w:val="en-NZ"/>
      </w:rPr>
      <w:t xml:space="preserve">v2 </w:t>
    </w:r>
    <w:r>
      <w:t>for Achievement Standard 91301</w:t>
    </w:r>
  </w:p>
  <w:p w14:paraId="2E9D71F9" w14:textId="77777777" w:rsidR="00E42F30" w:rsidRPr="00505602" w:rsidRDefault="00E42F30" w:rsidP="0050129D">
    <w:pPr>
      <w:pStyle w:val="NCEAHeaderFooter"/>
    </w:pPr>
    <w:r w:rsidRPr="00505602">
      <w:t xml:space="preserve">PAGE FOR </w:t>
    </w:r>
    <w:r>
      <w:t xml:space="preserve">TEACHER </w:t>
    </w:r>
    <w:r w:rsidRPr="00505602">
      <w:t>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08EA" w14:textId="77777777" w:rsidR="00E42F30" w:rsidRPr="00505602" w:rsidRDefault="00E42F30" w:rsidP="00394873">
    <w:pPr>
      <w:pStyle w:val="NCEAHeaderFooter"/>
    </w:pPr>
    <w:r>
      <w:t>I</w:t>
    </w:r>
    <w:r w:rsidRPr="00505602">
      <w:t>nternal assessment resource Home Economics 2.3B</w:t>
    </w:r>
    <w:r>
      <w:t xml:space="preserve"> </w:t>
    </w:r>
    <w:r w:rsidR="008F0260">
      <w:rPr>
        <w:lang w:val="en-NZ"/>
      </w:rPr>
      <w:t xml:space="preserve">v2 </w:t>
    </w:r>
    <w:r>
      <w:t>for Achievement Standard 91301</w:t>
    </w:r>
  </w:p>
  <w:p w14:paraId="5E2EA750" w14:textId="77777777" w:rsidR="00E42F30" w:rsidRDefault="00E42F30" w:rsidP="0050129D">
    <w:pPr>
      <w:pStyle w:val="NCEAHeaderFooter"/>
    </w:pPr>
    <w: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FBC8" w14:textId="77777777" w:rsidR="00E42F30" w:rsidRPr="00505602" w:rsidRDefault="00E42F30" w:rsidP="00394873">
    <w:pPr>
      <w:pStyle w:val="NCEAHeaderFooter"/>
    </w:pPr>
    <w:r>
      <w:t>I</w:t>
    </w:r>
    <w:r w:rsidRPr="00505602">
      <w:t>nternal assessment resource Home Economics 2.3B</w:t>
    </w:r>
    <w:r>
      <w:t xml:space="preserve"> </w:t>
    </w:r>
    <w:r w:rsidR="008F0260">
      <w:rPr>
        <w:lang w:val="en-NZ"/>
      </w:rPr>
      <w:t xml:space="preserve">v2 </w:t>
    </w:r>
    <w:r>
      <w:t>for Achievement Standard 91301</w:t>
    </w:r>
  </w:p>
  <w:p w14:paraId="3A79DC08" w14:textId="77777777" w:rsidR="00E42F30" w:rsidRDefault="00E42F30" w:rsidP="0050129D">
    <w:pPr>
      <w:pStyle w:val="NCEAHeaderFooter"/>
    </w:pPr>
    <w: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D27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F71F5"/>
    <w:multiLevelType w:val="hybridMultilevel"/>
    <w:tmpl w:val="9F089FDE"/>
    <w:lvl w:ilvl="0" w:tplc="000F0409">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05A87"/>
    <w:multiLevelType w:val="hybridMultilevel"/>
    <w:tmpl w:val="5C083AD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36F17ECB"/>
    <w:multiLevelType w:val="hybridMultilevel"/>
    <w:tmpl w:val="9BDA757E"/>
    <w:lvl w:ilvl="0" w:tplc="945E903A">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037DE"/>
    <w:multiLevelType w:val="multilevel"/>
    <w:tmpl w:val="F2F0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1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61C2133E"/>
    <w:multiLevelType w:val="hybridMultilevel"/>
    <w:tmpl w:val="22A228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C6F2EE1"/>
    <w:multiLevelType w:val="hybridMultilevel"/>
    <w:tmpl w:val="E7D2F8B8"/>
    <w:lvl w:ilvl="0" w:tplc="BE52E8F0">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num w:numId="1" w16cid:durableId="225385366">
    <w:abstractNumId w:val="7"/>
  </w:num>
  <w:num w:numId="2" w16cid:durableId="1835484292">
    <w:abstractNumId w:val="7"/>
  </w:num>
  <w:num w:numId="3" w16cid:durableId="2115241790">
    <w:abstractNumId w:val="5"/>
  </w:num>
  <w:num w:numId="4" w16cid:durableId="1942368565">
    <w:abstractNumId w:val="21"/>
  </w:num>
  <w:num w:numId="5" w16cid:durableId="1958220560">
    <w:abstractNumId w:val="17"/>
  </w:num>
  <w:num w:numId="6" w16cid:durableId="76438817">
    <w:abstractNumId w:val="12"/>
  </w:num>
  <w:num w:numId="7" w16cid:durableId="212229673">
    <w:abstractNumId w:val="22"/>
  </w:num>
  <w:num w:numId="8" w16cid:durableId="249848201">
    <w:abstractNumId w:val="9"/>
  </w:num>
  <w:num w:numId="9" w16cid:durableId="286006308">
    <w:abstractNumId w:val="16"/>
  </w:num>
  <w:num w:numId="10" w16cid:durableId="318194820">
    <w:abstractNumId w:val="14"/>
  </w:num>
  <w:num w:numId="11" w16cid:durableId="2061585154">
    <w:abstractNumId w:val="4"/>
  </w:num>
  <w:num w:numId="12" w16cid:durableId="990065156">
    <w:abstractNumId w:val="18"/>
  </w:num>
  <w:num w:numId="13" w16cid:durableId="324819306">
    <w:abstractNumId w:val="2"/>
  </w:num>
  <w:num w:numId="14" w16cid:durableId="987056942">
    <w:abstractNumId w:val="15"/>
  </w:num>
  <w:num w:numId="15" w16cid:durableId="1190028730">
    <w:abstractNumId w:val="6"/>
  </w:num>
  <w:num w:numId="16" w16cid:durableId="1016542446">
    <w:abstractNumId w:val="13"/>
  </w:num>
  <w:num w:numId="17" w16cid:durableId="1831210235">
    <w:abstractNumId w:val="3"/>
  </w:num>
  <w:num w:numId="18" w16cid:durableId="861166242">
    <w:abstractNumId w:val="10"/>
  </w:num>
  <w:num w:numId="19" w16cid:durableId="1106117379">
    <w:abstractNumId w:val="8"/>
  </w:num>
  <w:num w:numId="20" w16cid:durableId="1850829338">
    <w:abstractNumId w:val="11"/>
  </w:num>
  <w:num w:numId="21" w16cid:durableId="1042554853">
    <w:abstractNumId w:val="19"/>
  </w:num>
  <w:num w:numId="22" w16cid:durableId="870536952">
    <w:abstractNumId w:val="20"/>
  </w:num>
  <w:num w:numId="23" w16cid:durableId="1486435031">
    <w:abstractNumId w:val="1"/>
  </w:num>
  <w:num w:numId="24" w16cid:durableId="1692799901">
    <w:abstractNumId w:val="20"/>
    <w:lvlOverride w:ilvl="0">
      <w:startOverride w:val="1"/>
    </w:lvlOverride>
  </w:num>
  <w:num w:numId="25" w16cid:durableId="129972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08"/>
    <w:rsid w:val="0003045A"/>
    <w:rsid w:val="00030F96"/>
    <w:rsid w:val="00040D9C"/>
    <w:rsid w:val="00070084"/>
    <w:rsid w:val="000701CE"/>
    <w:rsid w:val="000C0A30"/>
    <w:rsid w:val="000D499B"/>
    <w:rsid w:val="000E45A3"/>
    <w:rsid w:val="00104FFD"/>
    <w:rsid w:val="00126226"/>
    <w:rsid w:val="001544AE"/>
    <w:rsid w:val="00167FAD"/>
    <w:rsid w:val="001F3171"/>
    <w:rsid w:val="00214566"/>
    <w:rsid w:val="002A476D"/>
    <w:rsid w:val="002C3743"/>
    <w:rsid w:val="002F2DDA"/>
    <w:rsid w:val="0031554E"/>
    <w:rsid w:val="00345F1C"/>
    <w:rsid w:val="00350B53"/>
    <w:rsid w:val="003704AE"/>
    <w:rsid w:val="00381BF3"/>
    <w:rsid w:val="00392952"/>
    <w:rsid w:val="00394873"/>
    <w:rsid w:val="003955B1"/>
    <w:rsid w:val="003A47CD"/>
    <w:rsid w:val="00413EB2"/>
    <w:rsid w:val="00414C36"/>
    <w:rsid w:val="00422855"/>
    <w:rsid w:val="00426112"/>
    <w:rsid w:val="00432F4D"/>
    <w:rsid w:val="0045068D"/>
    <w:rsid w:val="004630F0"/>
    <w:rsid w:val="00477B08"/>
    <w:rsid w:val="00487A77"/>
    <w:rsid w:val="00494778"/>
    <w:rsid w:val="004B4694"/>
    <w:rsid w:val="0050041D"/>
    <w:rsid w:val="0050129D"/>
    <w:rsid w:val="00535006"/>
    <w:rsid w:val="00546372"/>
    <w:rsid w:val="00546CAA"/>
    <w:rsid w:val="00553E89"/>
    <w:rsid w:val="00554B42"/>
    <w:rsid w:val="0056093A"/>
    <w:rsid w:val="005650CC"/>
    <w:rsid w:val="00565AF5"/>
    <w:rsid w:val="00593C85"/>
    <w:rsid w:val="005941F5"/>
    <w:rsid w:val="005A2587"/>
    <w:rsid w:val="005A30C7"/>
    <w:rsid w:val="005B2CBB"/>
    <w:rsid w:val="005D6CD5"/>
    <w:rsid w:val="005E2EF8"/>
    <w:rsid w:val="00622138"/>
    <w:rsid w:val="0063290F"/>
    <w:rsid w:val="00664E68"/>
    <w:rsid w:val="006778B2"/>
    <w:rsid w:val="006A2BAD"/>
    <w:rsid w:val="006C3678"/>
    <w:rsid w:val="006C5935"/>
    <w:rsid w:val="006E4E08"/>
    <w:rsid w:val="00722B03"/>
    <w:rsid w:val="007246CD"/>
    <w:rsid w:val="00733188"/>
    <w:rsid w:val="00744BCF"/>
    <w:rsid w:val="00752B1C"/>
    <w:rsid w:val="007625FC"/>
    <w:rsid w:val="00785F6D"/>
    <w:rsid w:val="007B6A88"/>
    <w:rsid w:val="007D00B5"/>
    <w:rsid w:val="007D0489"/>
    <w:rsid w:val="007F2334"/>
    <w:rsid w:val="00803428"/>
    <w:rsid w:val="00815359"/>
    <w:rsid w:val="00820A90"/>
    <w:rsid w:val="008351FC"/>
    <w:rsid w:val="008379F9"/>
    <w:rsid w:val="00853E74"/>
    <w:rsid w:val="00856F93"/>
    <w:rsid w:val="008614BC"/>
    <w:rsid w:val="008B3BD2"/>
    <w:rsid w:val="008D1B99"/>
    <w:rsid w:val="008D7ABE"/>
    <w:rsid w:val="008F0260"/>
    <w:rsid w:val="008F0AB2"/>
    <w:rsid w:val="00921003"/>
    <w:rsid w:val="009458C2"/>
    <w:rsid w:val="00961703"/>
    <w:rsid w:val="009700D4"/>
    <w:rsid w:val="0097485D"/>
    <w:rsid w:val="009941F0"/>
    <w:rsid w:val="009956A4"/>
    <w:rsid w:val="0099703C"/>
    <w:rsid w:val="009D53A6"/>
    <w:rsid w:val="009E660E"/>
    <w:rsid w:val="00A079DE"/>
    <w:rsid w:val="00A72B3E"/>
    <w:rsid w:val="00A82EBB"/>
    <w:rsid w:val="00AA5B87"/>
    <w:rsid w:val="00AB012C"/>
    <w:rsid w:val="00AC648F"/>
    <w:rsid w:val="00AE1734"/>
    <w:rsid w:val="00AE6D51"/>
    <w:rsid w:val="00B17B13"/>
    <w:rsid w:val="00B4029E"/>
    <w:rsid w:val="00B87BF5"/>
    <w:rsid w:val="00B9000F"/>
    <w:rsid w:val="00BB6855"/>
    <w:rsid w:val="00BD3983"/>
    <w:rsid w:val="00BF5B13"/>
    <w:rsid w:val="00C076FA"/>
    <w:rsid w:val="00C07FDD"/>
    <w:rsid w:val="00C609D5"/>
    <w:rsid w:val="00C63C0F"/>
    <w:rsid w:val="00C75B9B"/>
    <w:rsid w:val="00CB086A"/>
    <w:rsid w:val="00CC150D"/>
    <w:rsid w:val="00D250A8"/>
    <w:rsid w:val="00D42A15"/>
    <w:rsid w:val="00D452DB"/>
    <w:rsid w:val="00DC7A85"/>
    <w:rsid w:val="00E40760"/>
    <w:rsid w:val="00E41A5D"/>
    <w:rsid w:val="00E42F30"/>
    <w:rsid w:val="00E7260E"/>
    <w:rsid w:val="00EB4B2D"/>
    <w:rsid w:val="00EB56BB"/>
    <w:rsid w:val="00ED1436"/>
    <w:rsid w:val="00EF5B2C"/>
    <w:rsid w:val="00F04C94"/>
    <w:rsid w:val="00F12031"/>
    <w:rsid w:val="00F35989"/>
    <w:rsid w:val="00F414C2"/>
    <w:rsid w:val="00F50000"/>
    <w:rsid w:val="00F70B81"/>
    <w:rsid w:val="00F77B2C"/>
    <w:rsid w:val="00F953A4"/>
    <w:rsid w:val="116885CC"/>
    <w:rsid w:val="15CCEB79"/>
    <w:rsid w:val="1E1602B9"/>
    <w:rsid w:val="2603BA94"/>
    <w:rsid w:val="2A9A1DAE"/>
    <w:rsid w:val="2DD3F65D"/>
    <w:rsid w:val="30178947"/>
    <w:rsid w:val="34895C09"/>
    <w:rsid w:val="394AD232"/>
    <w:rsid w:val="3C16A5C7"/>
    <w:rsid w:val="469618F3"/>
    <w:rsid w:val="4B511E82"/>
    <w:rsid w:val="54223598"/>
    <w:rsid w:val="57502A94"/>
    <w:rsid w:val="66251945"/>
    <w:rsid w:val="69E29ED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4529D4BC"/>
  <w15:docId w15:val="{683C1EC6-308E-4AD9-AB2E-BAFFDCBD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F4C"/>
    <w:rPr>
      <w:rFonts w:ascii="Times New Roman" w:eastAsia="Times New Roman" w:hAnsi="Times New Roman"/>
      <w:sz w:val="24"/>
      <w:szCs w:val="24"/>
      <w:lang w:val="en-AU" w:eastAsia="en-US"/>
    </w:rPr>
  </w:style>
  <w:style w:type="paragraph" w:styleId="Heading1">
    <w:name w:val="heading 1"/>
    <w:basedOn w:val="Normal"/>
    <w:next w:val="Normal"/>
    <w:link w:val="Heading1Char"/>
    <w:qFormat/>
    <w:rsid w:val="00906F4C"/>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EAtablebody">
    <w:name w:val="NCEA table body"/>
    <w:basedOn w:val="Normal"/>
    <w:rsid w:val="00906F4C"/>
    <w:pPr>
      <w:spacing w:before="40" w:after="40"/>
    </w:pPr>
    <w:rPr>
      <w:rFonts w:ascii="Arial" w:hAnsi="Arial"/>
      <w:sz w:val="20"/>
      <w:szCs w:val="20"/>
      <w:lang w:eastAsia="en-NZ"/>
    </w:rPr>
  </w:style>
  <w:style w:type="paragraph" w:customStyle="1" w:styleId="NCEAtablebullet">
    <w:name w:val="NCEA table bullet"/>
    <w:basedOn w:val="Normal"/>
    <w:rsid w:val="00906F4C"/>
    <w:pPr>
      <w:numPr>
        <w:numId w:val="1"/>
      </w:numPr>
      <w:spacing w:before="80" w:after="80"/>
      <w:ind w:left="227" w:hanging="227"/>
    </w:pPr>
    <w:rPr>
      <w:rFonts w:ascii="Arial" w:hAnsi="Arial"/>
      <w:sz w:val="20"/>
      <w:szCs w:val="20"/>
      <w:lang w:val="en-NZ" w:eastAsia="en-NZ"/>
    </w:rPr>
  </w:style>
  <w:style w:type="paragraph" w:customStyle="1" w:styleId="NCEAtableevidence">
    <w:name w:val="NCEA table evidence"/>
    <w:rsid w:val="00906F4C"/>
    <w:pPr>
      <w:spacing w:before="80" w:after="80"/>
    </w:pPr>
    <w:rPr>
      <w:rFonts w:ascii="Arial" w:eastAsia="Times New Roman" w:hAnsi="Arial" w:cs="Arial"/>
      <w:i/>
      <w:szCs w:val="22"/>
      <w:lang w:val="en-AU"/>
    </w:rPr>
  </w:style>
  <w:style w:type="paragraph" w:customStyle="1" w:styleId="NCEAtablehead">
    <w:name w:val="NCEA table head"/>
    <w:basedOn w:val="Normal"/>
    <w:rsid w:val="00906F4C"/>
    <w:pPr>
      <w:spacing w:before="60" w:after="60"/>
      <w:jc w:val="center"/>
    </w:pPr>
    <w:rPr>
      <w:rFonts w:ascii="Arial" w:hAnsi="Arial" w:cs="Arial"/>
      <w:b/>
      <w:sz w:val="20"/>
      <w:szCs w:val="22"/>
      <w:lang w:val="en-GB" w:eastAsia="en-NZ"/>
    </w:rPr>
  </w:style>
  <w:style w:type="paragraph" w:customStyle="1" w:styleId="NCEAHeadInfoL2">
    <w:name w:val="NCEA Head Info  L2"/>
    <w:basedOn w:val="Normal"/>
    <w:rsid w:val="00906F4C"/>
    <w:pPr>
      <w:spacing w:before="120" w:after="120"/>
    </w:pPr>
    <w:rPr>
      <w:rFonts w:ascii="Arial" w:hAnsi="Arial" w:cs="Arial"/>
      <w:b/>
      <w:sz w:val="28"/>
      <w:szCs w:val="36"/>
      <w:lang w:val="en-NZ" w:eastAsia="en-NZ"/>
    </w:rPr>
  </w:style>
  <w:style w:type="paragraph" w:customStyle="1" w:styleId="NCEAInstructionsbanner">
    <w:name w:val="NCEA Instructions banner"/>
    <w:basedOn w:val="Normal"/>
    <w:rsid w:val="00906F4C"/>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906F4C"/>
    <w:pPr>
      <w:keepNext/>
      <w:spacing w:before="240" w:after="180"/>
    </w:pPr>
    <w:rPr>
      <w:rFonts w:ascii="Arial" w:hAnsi="Arial" w:cs="Arial"/>
      <w:b/>
      <w:sz w:val="28"/>
      <w:szCs w:val="20"/>
      <w:lang w:val="en-NZ" w:eastAsia="en-NZ"/>
    </w:rPr>
  </w:style>
  <w:style w:type="paragraph" w:customStyle="1" w:styleId="NCEAHeaderFooter">
    <w:name w:val="NCEA Header/Footer"/>
    <w:basedOn w:val="Header"/>
    <w:rsid w:val="00505602"/>
    <w:rPr>
      <w:color w:val="A6A6A6"/>
      <w:sz w:val="20"/>
    </w:rPr>
  </w:style>
  <w:style w:type="paragraph" w:customStyle="1" w:styleId="NCEAbodytext">
    <w:name w:val="NCEA bodytext"/>
    <w:rsid w:val="00906F4C"/>
    <w:pPr>
      <w:tabs>
        <w:tab w:val="left" w:pos="397"/>
        <w:tab w:val="left" w:pos="794"/>
        <w:tab w:val="left" w:pos="1191"/>
      </w:tabs>
      <w:spacing w:before="120" w:after="120"/>
    </w:pPr>
    <w:rPr>
      <w:rFonts w:ascii="Arial" w:eastAsia="Times New Roman" w:hAnsi="Arial" w:cs="Arial"/>
      <w:sz w:val="22"/>
    </w:rPr>
  </w:style>
  <w:style w:type="paragraph" w:customStyle="1" w:styleId="NCEAbullets">
    <w:name w:val="NCEA bullets"/>
    <w:basedOn w:val="NCEAbodytext"/>
    <w:link w:val="NCEAbulletsChar"/>
    <w:rsid w:val="00906F4C"/>
    <w:pPr>
      <w:widowControl w:val="0"/>
      <w:numPr>
        <w:numId w:val="4"/>
      </w:numPr>
      <w:tabs>
        <w:tab w:val="clear" w:pos="397"/>
        <w:tab w:val="left" w:pos="426"/>
      </w:tabs>
      <w:autoSpaceDE w:val="0"/>
      <w:autoSpaceDN w:val="0"/>
      <w:adjustRightInd w:val="0"/>
      <w:spacing w:before="80" w:after="80"/>
      <w:ind w:left="426" w:hanging="426"/>
    </w:pPr>
    <w:rPr>
      <w:rFonts w:cs="Times New Roman"/>
      <w:szCs w:val="24"/>
    </w:rPr>
  </w:style>
  <w:style w:type="paragraph" w:customStyle="1" w:styleId="NCEAAnnotations">
    <w:name w:val="NCEA Annotations"/>
    <w:basedOn w:val="Normal"/>
    <w:rsid w:val="00906F4C"/>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906F4C"/>
    <w:pPr>
      <w:tabs>
        <w:tab w:val="center" w:pos="4153"/>
        <w:tab w:val="right" w:pos="8306"/>
      </w:tabs>
    </w:pPr>
    <w:rPr>
      <w:rFonts w:ascii="Arial" w:hAnsi="Arial"/>
      <w:szCs w:val="20"/>
    </w:rPr>
  </w:style>
  <w:style w:type="character" w:customStyle="1" w:styleId="HeaderChar">
    <w:name w:val="Header Char"/>
    <w:link w:val="Header"/>
    <w:rsid w:val="006E4E08"/>
    <w:rPr>
      <w:rFonts w:ascii="Arial" w:eastAsia="Times New Roman" w:hAnsi="Arial"/>
      <w:sz w:val="24"/>
      <w:lang w:eastAsia="en-US"/>
    </w:rPr>
  </w:style>
  <w:style w:type="character" w:styleId="Hyperlink">
    <w:name w:val="Hyperlink"/>
    <w:rsid w:val="00906F4C"/>
    <w:rPr>
      <w:color w:val="0000FF"/>
      <w:u w:val="single"/>
    </w:rPr>
  </w:style>
  <w:style w:type="paragraph" w:customStyle="1" w:styleId="NCEAL3heading">
    <w:name w:val="NCEA L3 heading"/>
    <w:basedOn w:val="NCEAL2heading"/>
    <w:rsid w:val="00906F4C"/>
    <w:rPr>
      <w:i/>
      <w:sz w:val="24"/>
    </w:rPr>
  </w:style>
  <w:style w:type="paragraph" w:customStyle="1" w:styleId="NCEABulletssub">
    <w:name w:val="NCEA Bullets (sub)"/>
    <w:basedOn w:val="Normal"/>
    <w:rsid w:val="00906F4C"/>
    <w:pPr>
      <w:numPr>
        <w:numId w:val="5"/>
      </w:numPr>
      <w:tabs>
        <w:tab w:val="clear" w:pos="0"/>
      </w:tabs>
      <w:spacing w:before="80" w:after="80"/>
      <w:ind w:left="709" w:hanging="283"/>
    </w:pPr>
    <w:rPr>
      <w:rFonts w:ascii="Arial" w:hAnsi="Arial"/>
      <w:sz w:val="22"/>
    </w:rPr>
  </w:style>
  <w:style w:type="paragraph" w:customStyle="1" w:styleId="NCEAHeaderboxed">
    <w:name w:val="NCEA Header (boxed)"/>
    <w:basedOn w:val="NCEAHeadInfoL1"/>
    <w:rsid w:val="00906F4C"/>
    <w:pPr>
      <w:pBdr>
        <w:top w:val="single" w:sz="12" w:space="1" w:color="auto"/>
        <w:left w:val="single" w:sz="12" w:space="4" w:color="auto"/>
        <w:bottom w:val="single" w:sz="12" w:space="1" w:color="auto"/>
        <w:right w:val="single" w:sz="12" w:space="4" w:color="auto"/>
      </w:pBdr>
      <w:spacing w:after="400"/>
      <w:jc w:val="center"/>
    </w:pPr>
  </w:style>
  <w:style w:type="character" w:customStyle="1" w:styleId="Heading1Char">
    <w:name w:val="Heading 1 Char"/>
    <w:link w:val="Heading1"/>
    <w:rsid w:val="00906F4C"/>
    <w:rPr>
      <w:rFonts w:ascii="Palatino" w:eastAsia="Times New Roman" w:hAnsi="Palatino"/>
      <w:b/>
      <w:sz w:val="28"/>
      <w:lang w:val="en-US" w:eastAsia="en-US"/>
    </w:rPr>
  </w:style>
  <w:style w:type="table" w:styleId="TableGrid">
    <w:name w:val="Table Grid"/>
    <w:basedOn w:val="TableNormal"/>
    <w:rsid w:val="00906F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06F4C"/>
    <w:rPr>
      <w:color w:val="800080"/>
      <w:u w:val="single"/>
    </w:rPr>
  </w:style>
  <w:style w:type="paragraph" w:styleId="Footer">
    <w:name w:val="footer"/>
    <w:basedOn w:val="Normal"/>
    <w:link w:val="FooterChar"/>
    <w:rsid w:val="00906F4C"/>
    <w:pPr>
      <w:tabs>
        <w:tab w:val="center" w:pos="4153"/>
        <w:tab w:val="right" w:pos="8306"/>
      </w:tabs>
    </w:pPr>
    <w:rPr>
      <w:rFonts w:ascii="Arial" w:hAnsi="Arial"/>
      <w:szCs w:val="20"/>
    </w:rPr>
  </w:style>
  <w:style w:type="character" w:customStyle="1" w:styleId="FooterChar">
    <w:name w:val="Footer Char"/>
    <w:link w:val="Footer"/>
    <w:rsid w:val="00906F4C"/>
    <w:rPr>
      <w:rFonts w:ascii="Arial" w:eastAsia="Times New Roman" w:hAnsi="Arial"/>
      <w:sz w:val="24"/>
      <w:lang w:eastAsia="en-US"/>
    </w:rPr>
  </w:style>
  <w:style w:type="character" w:styleId="PageNumber">
    <w:name w:val="page number"/>
    <w:basedOn w:val="DefaultParagraphFont"/>
    <w:rsid w:val="00906F4C"/>
  </w:style>
  <w:style w:type="paragraph" w:customStyle="1" w:styleId="NCEAHeadInfoL1">
    <w:name w:val="NCEA Head Info L1"/>
    <w:rsid w:val="00906F4C"/>
    <w:pPr>
      <w:spacing w:before="200" w:after="200"/>
    </w:pPr>
    <w:rPr>
      <w:rFonts w:ascii="Arial" w:eastAsia="Times New Roman" w:hAnsi="Arial" w:cs="Arial"/>
      <w:b/>
      <w:sz w:val="32"/>
    </w:rPr>
  </w:style>
  <w:style w:type="paragraph" w:customStyle="1" w:styleId="NCEAnumbers">
    <w:name w:val="NCEA numbers"/>
    <w:basedOn w:val="NCEAbullets"/>
    <w:rsid w:val="00906F4C"/>
    <w:pPr>
      <w:numPr>
        <w:numId w:val="22"/>
      </w:numPr>
    </w:pPr>
  </w:style>
  <w:style w:type="paragraph" w:customStyle="1" w:styleId="NCEALevel4">
    <w:name w:val="NCEA Level 4"/>
    <w:basedOn w:val="NCEAL3heading"/>
    <w:rsid w:val="00906F4C"/>
    <w:pPr>
      <w:spacing w:before="180"/>
    </w:pPr>
    <w:rPr>
      <w:i w:val="0"/>
      <w:sz w:val="22"/>
      <w:szCs w:val="22"/>
    </w:rPr>
  </w:style>
  <w:style w:type="paragraph" w:styleId="BalloonText">
    <w:name w:val="Balloon Text"/>
    <w:basedOn w:val="Normal"/>
    <w:link w:val="BalloonTextChar"/>
    <w:semiHidden/>
    <w:rsid w:val="00906F4C"/>
    <w:rPr>
      <w:rFonts w:ascii="Lucida Grande" w:hAnsi="Lucida Grande"/>
      <w:sz w:val="18"/>
      <w:szCs w:val="18"/>
    </w:rPr>
  </w:style>
  <w:style w:type="character" w:customStyle="1" w:styleId="BalloonTextChar">
    <w:name w:val="Balloon Text Char"/>
    <w:link w:val="BalloonText"/>
    <w:semiHidden/>
    <w:rsid w:val="00906F4C"/>
    <w:rPr>
      <w:rFonts w:ascii="Lucida Grande" w:eastAsia="Times New Roman" w:hAnsi="Lucida Grande"/>
      <w:sz w:val="18"/>
      <w:szCs w:val="18"/>
      <w:lang w:val="en-AU" w:eastAsia="en-US"/>
    </w:rPr>
  </w:style>
  <w:style w:type="character" w:styleId="FootnoteReference">
    <w:name w:val="footnote reference"/>
    <w:semiHidden/>
    <w:rsid w:val="00906F4C"/>
    <w:rPr>
      <w:vertAlign w:val="superscript"/>
    </w:rPr>
  </w:style>
  <w:style w:type="paragraph" w:customStyle="1" w:styleId="ColorfulList-Accent11">
    <w:name w:val="Colorful List - Accent 11"/>
    <w:basedOn w:val="Normal"/>
    <w:qFormat/>
    <w:rsid w:val="00906F4C"/>
    <w:pPr>
      <w:ind w:left="720"/>
    </w:pPr>
    <w:rPr>
      <w:rFonts w:ascii="Arial Mäori" w:hAnsi="Arial Mäori"/>
      <w:szCs w:val="20"/>
      <w:lang w:val="en-NZ" w:eastAsia="en-NZ"/>
    </w:rPr>
  </w:style>
  <w:style w:type="character" w:styleId="Strong">
    <w:name w:val="Strong"/>
    <w:qFormat/>
    <w:rsid w:val="00F712D3"/>
    <w:rPr>
      <w:b/>
    </w:rPr>
  </w:style>
  <w:style w:type="character" w:styleId="Emphasis">
    <w:name w:val="Emphasis"/>
    <w:qFormat/>
    <w:rsid w:val="00F712D3"/>
    <w:rPr>
      <w:i/>
    </w:rPr>
  </w:style>
  <w:style w:type="character" w:styleId="CommentReference">
    <w:name w:val="annotation reference"/>
    <w:semiHidden/>
    <w:rsid w:val="00F77B2C"/>
    <w:rPr>
      <w:sz w:val="18"/>
    </w:rPr>
  </w:style>
  <w:style w:type="paragraph" w:styleId="CommentText">
    <w:name w:val="annotation text"/>
    <w:basedOn w:val="Normal"/>
    <w:semiHidden/>
    <w:rsid w:val="00F77B2C"/>
  </w:style>
  <w:style w:type="paragraph" w:styleId="CommentSubject">
    <w:name w:val="annotation subject"/>
    <w:basedOn w:val="CommentText"/>
    <w:next w:val="CommentText"/>
    <w:semiHidden/>
    <w:rsid w:val="005E2EF8"/>
    <w:rPr>
      <w:b/>
      <w:bCs/>
      <w:sz w:val="20"/>
      <w:szCs w:val="20"/>
    </w:rPr>
  </w:style>
  <w:style w:type="paragraph" w:customStyle="1" w:styleId="NCEACPHeading1">
    <w:name w:val="NCEA CP Heading 1"/>
    <w:basedOn w:val="Normal"/>
    <w:rsid w:val="00126226"/>
    <w:pPr>
      <w:spacing w:before="200" w:after="200"/>
      <w:jc w:val="center"/>
    </w:pPr>
    <w:rPr>
      <w:rFonts w:ascii="Arial" w:hAnsi="Arial"/>
      <w:b/>
      <w:sz w:val="32"/>
      <w:lang w:val="en-US"/>
    </w:rPr>
  </w:style>
  <w:style w:type="paragraph" w:customStyle="1" w:styleId="NCEACPbodytextcentered">
    <w:name w:val="NCEA CP bodytext centered"/>
    <w:basedOn w:val="Normal"/>
    <w:rsid w:val="00126226"/>
    <w:pPr>
      <w:spacing w:before="120" w:after="120"/>
      <w:jc w:val="center"/>
    </w:pPr>
    <w:rPr>
      <w:rFonts w:ascii="Arial" w:hAnsi="Arial"/>
      <w:sz w:val="22"/>
      <w:lang w:val="en-US"/>
    </w:rPr>
  </w:style>
  <w:style w:type="character" w:customStyle="1" w:styleId="NCEAbulletsChar">
    <w:name w:val="NCEA bullets Char"/>
    <w:link w:val="NCEAbullets"/>
    <w:rsid w:val="00126226"/>
    <w:rPr>
      <w:rFonts w:ascii="Arial" w:eastAsia="Times New Roman" w:hAnsi="Arial" w:cs="Arial"/>
      <w:sz w:val="22"/>
      <w:szCs w:val="24"/>
      <w:lang w:eastAsia="en-NZ"/>
    </w:rPr>
  </w:style>
  <w:style w:type="paragraph" w:customStyle="1" w:styleId="NCEACPbodytext2">
    <w:name w:val="NCEA CP bodytext 2"/>
    <w:basedOn w:val="NCEACPbodytextcentered"/>
    <w:rsid w:val="00126226"/>
    <w:pPr>
      <w:spacing w:before="160" w:after="160"/>
    </w:pPr>
    <w:rPr>
      <w:sz w:val="28"/>
    </w:rPr>
  </w:style>
  <w:style w:type="paragraph" w:customStyle="1" w:styleId="NCEACPbodytext2bold">
    <w:name w:val="NCEA CP bodytext 2 bold"/>
    <w:basedOn w:val="NCEACPbodytext2"/>
    <w:rsid w:val="00126226"/>
    <w:rPr>
      <w:b/>
    </w:rPr>
  </w:style>
  <w:style w:type="paragraph" w:customStyle="1" w:styleId="NCEACPbodytextleft">
    <w:name w:val="NCEA CP bodytext left"/>
    <w:basedOn w:val="Normal"/>
    <w:rsid w:val="00126226"/>
    <w:pPr>
      <w:spacing w:before="120" w:after="120"/>
    </w:pPr>
    <w:rPr>
      <w:rFonts w:ascii="Arial" w:hAnsi="Arial"/>
      <w:sz w:val="22"/>
      <w:lang w:val="en-US"/>
    </w:rPr>
  </w:style>
  <w:style w:type="paragraph" w:styleId="Revision">
    <w:name w:val="Revision"/>
    <w:hidden/>
    <w:uiPriority w:val="71"/>
    <w:rsid w:val="00EF5B2C"/>
    <w:rPr>
      <w:rFonts w:ascii="Times New Roman" w:eastAsia="Times New Roman" w:hAnsi="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image" Target="media/image1.e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esktop\K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D62BC-BC46-4D96-A51F-BC542A04672B}">
  <ds:schemaRefs>
    <ds:schemaRef ds:uri="http://schemas.microsoft.com/sharepoint/events"/>
  </ds:schemaRefs>
</ds:datastoreItem>
</file>

<file path=customXml/itemProps2.xml><?xml version="1.0" encoding="utf-8"?>
<ds:datastoreItem xmlns:ds="http://schemas.openxmlformats.org/officeDocument/2006/customXml" ds:itemID="{9DF7AFBA-7EF8-4454-A82A-9926EABF4DC7}">
  <ds:schemaRefs>
    <ds:schemaRef ds:uri="http://schemas.microsoft.com/sharepoint/v3/contenttype/forms"/>
  </ds:schemaRefs>
</ds:datastoreItem>
</file>

<file path=customXml/itemProps3.xml><?xml version="1.0" encoding="utf-8"?>
<ds:datastoreItem xmlns:ds="http://schemas.openxmlformats.org/officeDocument/2006/customXml" ds:itemID="{CDC1BC13-6147-40A5-A8CC-A1AC9473738B}"/>
</file>

<file path=customXml/itemProps4.xml><?xml version="1.0" encoding="utf-8"?>
<ds:datastoreItem xmlns:ds="http://schemas.openxmlformats.org/officeDocument/2006/customXml" ds:itemID="{9B95AEF7-09D0-453D-A30C-FD488448CBB3}">
  <ds:schemaRefs>
    <ds:schemaRef ds:uri="http://schemas.microsoft.com/office/2006/metadata/properties"/>
    <ds:schemaRef ds:uri="http://schemas.microsoft.com/office/infopath/2007/PartnerControls"/>
    <ds:schemaRef ds:uri="53ece4ca-2547-4740-831a-d48c281b7a6a"/>
  </ds:schemaRefs>
</ds:datastoreItem>
</file>

<file path=docProps/app.xml><?xml version="1.0" encoding="utf-8"?>
<Properties xmlns="http://schemas.openxmlformats.org/officeDocument/2006/extended-properties" xmlns:vt="http://schemas.openxmlformats.org/officeDocument/2006/docPropsVTypes">
  <Template>KL Template.dot</Template>
  <TotalTime>6</TotalTime>
  <Pages>9</Pages>
  <Words>2514</Words>
  <Characters>14332</Characters>
  <Application>Microsoft Office Word</Application>
  <DocSecurity>0</DocSecurity>
  <Lines>119</Lines>
  <Paragraphs>33</Paragraphs>
  <ScaleCrop>false</ScaleCrop>
  <Company>Ministry of Education</Company>
  <LinksUpToDate>false</LinksUpToDate>
  <CharactersWithSpaces>16813</CharactersWithSpaces>
  <SharedDoc>false</SharedDoc>
  <HyperlinkBase/>
  <HLinks>
    <vt:vector size="72" baseType="variant">
      <vt:variant>
        <vt:i4>6619175</vt:i4>
      </vt:variant>
      <vt:variant>
        <vt:i4>33</vt:i4>
      </vt:variant>
      <vt:variant>
        <vt:i4>0</vt:i4>
      </vt:variant>
      <vt:variant>
        <vt:i4>5</vt:i4>
      </vt:variant>
      <vt:variant>
        <vt:lpwstr>http://www.hettanz.org.nz/</vt:lpwstr>
      </vt:variant>
      <vt:variant>
        <vt:lpwstr/>
      </vt:variant>
      <vt:variant>
        <vt:i4>6357095</vt:i4>
      </vt:variant>
      <vt:variant>
        <vt:i4>30</vt:i4>
      </vt:variant>
      <vt:variant>
        <vt:i4>0</vt:i4>
      </vt:variant>
      <vt:variant>
        <vt:i4>5</vt:i4>
      </vt:variant>
      <vt:variant>
        <vt:lpwstr>http://foodandfairness.wordpress.com/2010/10/16/what-is-food-insecurity</vt:lpwstr>
      </vt:variant>
      <vt:variant>
        <vt:lpwstr/>
      </vt:variant>
      <vt:variant>
        <vt:i4>3276920</vt:i4>
      </vt:variant>
      <vt:variant>
        <vt:i4>27</vt:i4>
      </vt:variant>
      <vt:variant>
        <vt:i4>0</vt:i4>
      </vt:variant>
      <vt:variant>
        <vt:i4>5</vt:i4>
      </vt:variant>
      <vt:variant>
        <vt:lpwstr>http://www.otago.ps.org.nz/</vt:lpwstr>
      </vt:variant>
      <vt:variant>
        <vt:lpwstr/>
      </vt:variant>
      <vt:variant>
        <vt:i4>7143475</vt:i4>
      </vt:variant>
      <vt:variant>
        <vt:i4>24</vt:i4>
      </vt:variant>
      <vt:variant>
        <vt:i4>0</vt:i4>
      </vt:variant>
      <vt:variant>
        <vt:i4>5</vt:i4>
      </vt:variant>
      <vt:variant>
        <vt:lpwstr>http://www.nutrition.otago.ac.nz/consultancy/foodcostsurvey</vt:lpwstr>
      </vt:variant>
      <vt:variant>
        <vt:lpwstr/>
      </vt:variant>
      <vt:variant>
        <vt:i4>6291493</vt:i4>
      </vt:variant>
      <vt:variant>
        <vt:i4>21</vt:i4>
      </vt:variant>
      <vt:variant>
        <vt:i4>0</vt:i4>
      </vt:variant>
      <vt:variant>
        <vt:i4>5</vt:i4>
      </vt:variant>
      <vt:variant>
        <vt:lpwstr>http://www.moh.govt.nz/moh.nsf/pagesmh/852</vt:lpwstr>
      </vt:variant>
      <vt:variant>
        <vt:lpwstr/>
      </vt:variant>
      <vt:variant>
        <vt:i4>458779</vt:i4>
      </vt:variant>
      <vt:variant>
        <vt:i4>18</vt:i4>
      </vt:variant>
      <vt:variant>
        <vt:i4>0</vt:i4>
      </vt:variant>
      <vt:variant>
        <vt:i4>5</vt:i4>
      </vt:variant>
      <vt:variant>
        <vt:lpwstr>http://www.odt.co.nz/</vt:lpwstr>
      </vt:variant>
      <vt:variant>
        <vt:lpwstr/>
      </vt:variant>
      <vt:variant>
        <vt:i4>3342461</vt:i4>
      </vt:variant>
      <vt:variant>
        <vt:i4>15</vt:i4>
      </vt:variant>
      <vt:variant>
        <vt:i4>0</vt:i4>
      </vt:variant>
      <vt:variant>
        <vt:i4>5</vt:i4>
      </vt:variant>
      <vt:variant>
        <vt:lpwstr>http://www.nzherald.co.nz/</vt:lpwstr>
      </vt:variant>
      <vt:variant>
        <vt:lpwstr/>
      </vt:variant>
      <vt:variant>
        <vt:i4>1507350</vt:i4>
      </vt:variant>
      <vt:variant>
        <vt:i4>12</vt:i4>
      </vt:variant>
      <vt:variant>
        <vt:i4>0</vt:i4>
      </vt:variant>
      <vt:variant>
        <vt:i4>5</vt:i4>
      </vt:variant>
      <vt:variant>
        <vt:lpwstr>http://www.sstlive.co.nz/</vt:lpwstr>
      </vt:variant>
      <vt:variant>
        <vt:lpwstr/>
      </vt:variant>
      <vt:variant>
        <vt:i4>8126573</vt:i4>
      </vt:variant>
      <vt:variant>
        <vt:i4>9</vt:i4>
      </vt:variant>
      <vt:variant>
        <vt:i4>0</vt:i4>
      </vt:variant>
      <vt:variant>
        <vt:i4>5</vt:i4>
      </vt:variant>
      <vt:variant>
        <vt:lpwstr>http://www.stuff.co.nz/</vt:lpwstr>
      </vt:variant>
      <vt:variant>
        <vt:lpwstr/>
      </vt:variant>
      <vt:variant>
        <vt:i4>983051</vt:i4>
      </vt:variant>
      <vt:variant>
        <vt:i4>6</vt:i4>
      </vt:variant>
      <vt:variant>
        <vt:i4>0</vt:i4>
      </vt:variant>
      <vt:variant>
        <vt:i4>5</vt:i4>
      </vt:variant>
      <vt:variant>
        <vt:lpwstr>http://www.stats.govt.nz/</vt:lpwstr>
      </vt:variant>
      <vt:variant>
        <vt:lpwstr/>
      </vt:variant>
      <vt:variant>
        <vt:i4>1507396</vt:i4>
      </vt:variant>
      <vt:variant>
        <vt:i4>3</vt:i4>
      </vt:variant>
      <vt:variant>
        <vt:i4>0</vt:i4>
      </vt:variant>
      <vt:variant>
        <vt:i4>5</vt:i4>
      </vt:variant>
      <vt:variant>
        <vt:lpwstr>http://www.moh.govt.nz/moh.nsf/indexmh/nutrition-nzsurveys</vt:lpwstr>
      </vt:variant>
      <vt:variant>
        <vt:lpwstr>related</vt:lpwstr>
      </vt:variant>
      <vt:variant>
        <vt:i4>6684786</vt:i4>
      </vt:variant>
      <vt:variant>
        <vt:i4>0</vt:i4>
      </vt:variant>
      <vt:variant>
        <vt:i4>0</vt:i4>
      </vt:variant>
      <vt:variant>
        <vt:i4>5</vt:i4>
      </vt:variant>
      <vt:variant>
        <vt:lpwstr>http://www.who.int/trade/glossary/en/index.html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Home Economics internal assessment resource</dc:title>
  <dc:subject>Home Economics 2.3B</dc:subject>
  <dc:creator>Ministry of Education</dc:creator>
  <cp:keywords/>
  <cp:lastModifiedBy>Elspeth Cotsilinis</cp:lastModifiedBy>
  <cp:revision>12</cp:revision>
  <dcterms:created xsi:type="dcterms:W3CDTF">2024-10-02T01:50:00Z</dcterms:created>
  <dcterms:modified xsi:type="dcterms:W3CDTF">2024-12-02T19:52:00Z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a2232797-61c0-4f0d-8c25-efe78f6f254a</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y fmtid="{D5CDD505-2E9C-101B-9397-08002B2CF9AE}" pid="22" name="_SourceUrl">
    <vt:lpwstr/>
  </property>
  <property fmtid="{D5CDD505-2E9C-101B-9397-08002B2CF9AE}" pid="23" name="_SharedFileIndex">
    <vt:lpwstr/>
  </property>
  <property fmtid="{D5CDD505-2E9C-101B-9397-08002B2CF9AE}" pid="24" name="Order">
    <vt:r8>919300</vt:r8>
  </property>
</Properties>
</file>